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8F8D" w14:textId="13BCA4AB" w:rsidR="008037F7" w:rsidRPr="00B2594B" w:rsidRDefault="008037F7" w:rsidP="008037F7">
      <w:pPr>
        <w:pStyle w:val="SEC06-17"/>
        <w:rPr>
          <w:rFonts w:ascii="Courier New" w:hAnsi="Courier New" w:cs="Courier New"/>
        </w:rPr>
      </w:pPr>
      <w:r w:rsidRPr="00B2594B">
        <w:rPr>
          <w:rFonts w:ascii="Courier New" w:hAnsi="Courier New" w:cs="Courier New"/>
        </w:rPr>
        <w:fldChar w:fldCharType="begin"/>
      </w:r>
      <w:r w:rsidRPr="00B2594B">
        <w:rPr>
          <w:rFonts w:ascii="Courier New" w:hAnsi="Courier New" w:cs="Courier New"/>
        </w:rPr>
        <w:instrText xml:space="preserve"> COMMENTS START_STATUTE \* MERGEFORMAT </w:instrText>
      </w:r>
      <w:r w:rsidRPr="00B2594B">
        <w:rPr>
          <w:rFonts w:ascii="Courier New" w:hAnsi="Courier New" w:cs="Courier New"/>
        </w:rPr>
        <w:fldChar w:fldCharType="separate"/>
      </w:r>
      <w:r w:rsidRPr="00B2594B">
        <w:rPr>
          <w:rFonts w:ascii="Courier New" w:hAnsi="Courier New" w:cs="Courier New"/>
          <w:vanish/>
        </w:rPr>
        <w:t>START_STATUTE</w:t>
      </w:r>
      <w:r w:rsidRPr="00B2594B">
        <w:rPr>
          <w:rFonts w:ascii="Courier New" w:hAnsi="Courier New" w:cs="Courier New"/>
        </w:rPr>
        <w:fldChar w:fldCharType="end"/>
      </w:r>
      <w:r w:rsidRPr="00B2594B">
        <w:rPr>
          <w:rStyle w:val="SNUM"/>
          <w:rFonts w:ascii="Courier New" w:hAnsi="Courier New" w:cs="Courier New"/>
        </w:rPr>
        <w:t>15-746.</w:t>
      </w:r>
      <w:r w:rsidRPr="00B2594B">
        <w:rPr>
          <w:rFonts w:ascii="Courier New" w:hAnsi="Courier New" w:cs="Courier New"/>
        </w:rPr>
        <w:t>  </w:t>
      </w:r>
      <w:r w:rsidRPr="00B2594B">
        <w:rPr>
          <w:rStyle w:val="SECHEAD"/>
          <w:rFonts w:ascii="Courier New" w:hAnsi="Courier New" w:cs="Courier New"/>
        </w:rPr>
        <w:t>School report cards</w:t>
      </w:r>
    </w:p>
    <w:p w14:paraId="3514D509" w14:textId="77777777" w:rsidR="008037F7" w:rsidRPr="00B2594B" w:rsidRDefault="008037F7" w:rsidP="008037F7">
      <w:pPr>
        <w:pStyle w:val="P06-00"/>
        <w:rPr>
          <w:rFonts w:ascii="Courier New" w:hAnsi="Courier New" w:cs="Courier New"/>
        </w:rPr>
      </w:pPr>
      <w:r w:rsidRPr="00B2594B">
        <w:rPr>
          <w:rFonts w:ascii="Courier New" w:hAnsi="Courier New" w:cs="Courier New"/>
        </w:rPr>
        <w:t>A.  Each school shall distribute an annual report card that contains at least the following information:</w:t>
      </w:r>
    </w:p>
    <w:p w14:paraId="7B3D98AD" w14:textId="77777777" w:rsidR="008037F7" w:rsidRPr="00B2594B" w:rsidRDefault="008037F7" w:rsidP="008037F7">
      <w:pPr>
        <w:pStyle w:val="P06-00"/>
        <w:rPr>
          <w:rFonts w:ascii="Courier New" w:hAnsi="Courier New" w:cs="Courier New"/>
        </w:rPr>
      </w:pPr>
      <w:r w:rsidRPr="00B2594B">
        <w:rPr>
          <w:rFonts w:ascii="Courier New" w:hAnsi="Courier New" w:cs="Courier New"/>
        </w:rPr>
        <w:t>1.  A description of the school's regular, magnet and special instructional programs.</w:t>
      </w:r>
    </w:p>
    <w:p w14:paraId="05171FF5" w14:textId="77777777" w:rsidR="008037F7" w:rsidRPr="00B2594B" w:rsidRDefault="008037F7" w:rsidP="008037F7">
      <w:pPr>
        <w:pStyle w:val="P06-00"/>
        <w:rPr>
          <w:rFonts w:ascii="Courier New" w:hAnsi="Courier New" w:cs="Courier New"/>
        </w:rPr>
      </w:pPr>
      <w:r w:rsidRPr="00B2594B">
        <w:rPr>
          <w:rFonts w:ascii="Courier New" w:hAnsi="Courier New" w:cs="Courier New"/>
        </w:rPr>
        <w:t>2.  A description of the school's current academic goals.</w:t>
      </w:r>
    </w:p>
    <w:p w14:paraId="6331BE43" w14:textId="77777777" w:rsidR="008037F7" w:rsidRPr="00B2594B" w:rsidRDefault="008037F7" w:rsidP="008037F7">
      <w:pPr>
        <w:pStyle w:val="P06-00"/>
        <w:rPr>
          <w:rFonts w:ascii="Courier New" w:hAnsi="Courier New" w:cs="Courier New"/>
        </w:rPr>
      </w:pPr>
      <w:r w:rsidRPr="00B2594B">
        <w:rPr>
          <w:rFonts w:ascii="Courier New" w:hAnsi="Courier New" w:cs="Courier New"/>
        </w:rPr>
        <w:t>3.  A summary of each of the following:</w:t>
      </w:r>
    </w:p>
    <w:p w14:paraId="065CFC64" w14:textId="77777777" w:rsidR="008037F7" w:rsidRPr="00B2594B" w:rsidRDefault="008037F7" w:rsidP="008037F7">
      <w:pPr>
        <w:pStyle w:val="P06-00"/>
        <w:rPr>
          <w:rFonts w:ascii="Courier New" w:hAnsi="Courier New" w:cs="Courier New"/>
        </w:rPr>
      </w:pPr>
      <w:r w:rsidRPr="00B2594B">
        <w:rPr>
          <w:rFonts w:ascii="Courier New" w:hAnsi="Courier New" w:cs="Courier New"/>
        </w:rPr>
        <w:t>(a)  The results achieved by pupils enrolled at the school during the prior three school years as measured by the statewide assessment and the nationally standardized norm</w:t>
      </w:r>
      <w:r w:rsidRPr="00B2594B">
        <w:rPr>
          <w:rFonts w:ascii="Courier New" w:hAnsi="Courier New" w:cs="Courier New"/>
        </w:rPr>
        <w:noBreakHyphen/>
        <w:t>referenced achievement test as designated by the state board and as reported in the annual report prescribed by section 15</w:t>
      </w:r>
      <w:r w:rsidRPr="00B2594B">
        <w:rPr>
          <w:rFonts w:ascii="Courier New" w:hAnsi="Courier New" w:cs="Courier New"/>
        </w:rPr>
        <w:noBreakHyphen/>
        <w:t xml:space="preserve">743. </w:t>
      </w:r>
    </w:p>
    <w:p w14:paraId="384B38F5" w14:textId="77777777" w:rsidR="008037F7" w:rsidRPr="00B2594B" w:rsidRDefault="008037F7" w:rsidP="008037F7">
      <w:pPr>
        <w:pStyle w:val="P06-00"/>
        <w:rPr>
          <w:rFonts w:ascii="Courier New" w:hAnsi="Courier New" w:cs="Courier New"/>
        </w:rPr>
      </w:pPr>
      <w:r w:rsidRPr="00B2594B">
        <w:rPr>
          <w:rFonts w:ascii="Courier New" w:hAnsi="Courier New" w:cs="Courier New"/>
        </w:rPr>
        <w:t>(b)  Pupil progress on an ongoing and annual basis, showing the trends in gain or loss in pupil achievement over time in reading, language arts and mathematics for all years in which pupils are enrolled in the school district for an entire school year and for which this information is available.</w:t>
      </w:r>
    </w:p>
    <w:p w14:paraId="38D4E46C" w14:textId="77777777" w:rsidR="008037F7" w:rsidRPr="00B2594B" w:rsidRDefault="008037F7" w:rsidP="008037F7">
      <w:pPr>
        <w:pStyle w:val="P06-00"/>
        <w:rPr>
          <w:rFonts w:ascii="Courier New" w:hAnsi="Courier New" w:cs="Courier New"/>
        </w:rPr>
      </w:pPr>
      <w:r w:rsidRPr="00B2594B">
        <w:rPr>
          <w:rFonts w:ascii="Courier New" w:hAnsi="Courier New" w:cs="Courier New"/>
        </w:rPr>
        <w:t>(c)  Pupil progress for pupils who are not enrolled in a district for an entire school year.</w:t>
      </w:r>
    </w:p>
    <w:p w14:paraId="5A4BDFC5" w14:textId="77777777" w:rsidR="008037F7" w:rsidRPr="00B2594B" w:rsidRDefault="008037F7" w:rsidP="008037F7">
      <w:pPr>
        <w:pStyle w:val="P06-00"/>
        <w:rPr>
          <w:rFonts w:ascii="Courier New" w:hAnsi="Courier New" w:cs="Courier New"/>
        </w:rPr>
      </w:pPr>
      <w:r w:rsidRPr="00B2594B">
        <w:rPr>
          <w:rFonts w:ascii="Courier New" w:hAnsi="Courier New" w:cs="Courier New"/>
        </w:rPr>
        <w:t>4.  The attendance rate of pupils enrolled at the school as reflected in the school's average daily membership as defined in section 15</w:t>
      </w:r>
      <w:r w:rsidRPr="00B2594B">
        <w:rPr>
          <w:rFonts w:ascii="Courier New" w:hAnsi="Courier New" w:cs="Courier New"/>
        </w:rPr>
        <w:noBreakHyphen/>
        <w:t>901.</w:t>
      </w:r>
    </w:p>
    <w:p w14:paraId="2BD46EEC" w14:textId="77777777" w:rsidR="008037F7" w:rsidRPr="00B2594B" w:rsidRDefault="008037F7" w:rsidP="008037F7">
      <w:pPr>
        <w:pStyle w:val="P06-00"/>
        <w:rPr>
          <w:rFonts w:ascii="Courier New" w:hAnsi="Courier New" w:cs="Courier New"/>
        </w:rPr>
      </w:pPr>
      <w:r w:rsidRPr="00B2594B">
        <w:rPr>
          <w:rFonts w:ascii="Courier New" w:hAnsi="Courier New" w:cs="Courier New"/>
        </w:rPr>
        <w:t>5.  The total number of incidents that occurred on the school grounds, at school bus stops, at stops for vehicles described in section 15</w:t>
      </w:r>
      <w:r w:rsidRPr="00B2594B">
        <w:rPr>
          <w:rFonts w:ascii="Courier New" w:hAnsi="Courier New" w:cs="Courier New"/>
        </w:rPr>
        <w:noBreakHyphen/>
        <w:t>925, on school buses, on vehicles described in section 15</w:t>
      </w:r>
      <w:r w:rsidRPr="00B2594B">
        <w:rPr>
          <w:rFonts w:ascii="Courier New" w:hAnsi="Courier New" w:cs="Courier New"/>
        </w:rPr>
        <w:noBreakHyphen/>
        <w:t>925 and at school</w:t>
      </w:r>
      <w:r w:rsidRPr="00B2594B">
        <w:rPr>
          <w:rFonts w:ascii="Courier New" w:hAnsi="Courier New" w:cs="Courier New"/>
        </w:rPr>
        <w:noBreakHyphen/>
        <w:t>sponsored events and that required the contact of a local, county, tribal, state or federal law enforcement officer pursuant to section 13</w:t>
      </w:r>
      <w:r w:rsidRPr="00B2594B">
        <w:rPr>
          <w:rFonts w:ascii="Courier New" w:hAnsi="Courier New" w:cs="Courier New"/>
        </w:rPr>
        <w:noBreakHyphen/>
        <w:t>3411, subsection F, section 13</w:t>
      </w:r>
      <w:r w:rsidRPr="00B2594B">
        <w:rPr>
          <w:rFonts w:ascii="Courier New" w:hAnsi="Courier New" w:cs="Courier New"/>
        </w:rPr>
        <w:noBreakHyphen/>
        <w:t>3620, section 15</w:t>
      </w:r>
      <w:r w:rsidRPr="00B2594B">
        <w:rPr>
          <w:rFonts w:ascii="Courier New" w:hAnsi="Courier New" w:cs="Courier New"/>
        </w:rPr>
        <w:noBreakHyphen/>
        <w:t>341, subsection A, paragraph 30 or section 15</w:t>
      </w:r>
      <w:r w:rsidRPr="00B2594B">
        <w:rPr>
          <w:rFonts w:ascii="Courier New" w:hAnsi="Courier New" w:cs="Courier New"/>
        </w:rPr>
        <w:noBreakHyphen/>
        <w:t>515.  The total number of incidents reported shall only include reports that law enforcement officers report to the school and that are supported by probable cause.  For the purposes of this paragraph, a certified peace officer who serves as a school resource officer is a law enforcement officer.  A school may provide clarifying information if the school has a school resource officer on campus.</w:t>
      </w:r>
    </w:p>
    <w:p w14:paraId="0FB00BDC" w14:textId="77777777" w:rsidR="008037F7" w:rsidRPr="00B2594B" w:rsidRDefault="008037F7" w:rsidP="008037F7">
      <w:pPr>
        <w:pStyle w:val="P06-00"/>
        <w:rPr>
          <w:rFonts w:ascii="Courier New" w:hAnsi="Courier New" w:cs="Courier New"/>
        </w:rPr>
      </w:pPr>
      <w:r w:rsidRPr="00B2594B">
        <w:rPr>
          <w:rFonts w:ascii="Courier New" w:hAnsi="Courier New" w:cs="Courier New"/>
        </w:rPr>
        <w:t>6.  The percentage of pupils who have either graduated to the next grade level or graduated from high school.</w:t>
      </w:r>
    </w:p>
    <w:p w14:paraId="6FC3AC45" w14:textId="77777777" w:rsidR="008037F7" w:rsidRPr="00B2594B" w:rsidRDefault="008037F7" w:rsidP="008037F7">
      <w:pPr>
        <w:pStyle w:val="P06-00"/>
        <w:rPr>
          <w:rFonts w:ascii="Courier New" w:hAnsi="Courier New" w:cs="Courier New"/>
        </w:rPr>
      </w:pPr>
      <w:r w:rsidRPr="00B2594B">
        <w:rPr>
          <w:rFonts w:ascii="Courier New" w:hAnsi="Courier New" w:cs="Courier New"/>
        </w:rPr>
        <w:t>7.  A description of the social services available at the school site.</w:t>
      </w:r>
    </w:p>
    <w:p w14:paraId="40B4B97E" w14:textId="77777777" w:rsidR="008037F7" w:rsidRPr="00B2594B" w:rsidRDefault="008037F7" w:rsidP="008037F7">
      <w:pPr>
        <w:pStyle w:val="P06-00"/>
        <w:rPr>
          <w:rFonts w:ascii="Courier New" w:hAnsi="Courier New" w:cs="Courier New"/>
        </w:rPr>
      </w:pPr>
      <w:r w:rsidRPr="00B2594B">
        <w:rPr>
          <w:rFonts w:ascii="Courier New" w:hAnsi="Courier New" w:cs="Courier New"/>
        </w:rPr>
        <w:t>8.  The school calendar, including the length of the school day and hours of operations.</w:t>
      </w:r>
    </w:p>
    <w:p w14:paraId="593C89B7" w14:textId="77777777" w:rsidR="00313BE1" w:rsidRPr="00B2594B" w:rsidRDefault="008037F7" w:rsidP="00313BE1">
      <w:pPr>
        <w:pStyle w:val="P06-00"/>
        <w:rPr>
          <w:rFonts w:ascii="Courier New" w:hAnsi="Courier New" w:cs="Courier New"/>
        </w:rPr>
      </w:pPr>
      <w:r w:rsidRPr="00B2594B">
        <w:rPr>
          <w:rFonts w:ascii="Courier New" w:hAnsi="Courier New" w:cs="Courier New"/>
        </w:rPr>
        <w:t>9.  The total number of pupils enrolled at the school during the previous school year.</w:t>
      </w:r>
    </w:p>
    <w:p w14:paraId="70E21616" w14:textId="77777777" w:rsidR="00313BE1" w:rsidRPr="00B2594B" w:rsidRDefault="008037F7" w:rsidP="00313BE1">
      <w:pPr>
        <w:pStyle w:val="P06-00"/>
        <w:rPr>
          <w:rFonts w:ascii="Courier New" w:hAnsi="Courier New" w:cs="Courier New"/>
        </w:rPr>
      </w:pPr>
      <w:r w:rsidRPr="00B2594B">
        <w:rPr>
          <w:rFonts w:ascii="Courier New" w:hAnsi="Courier New" w:cs="Courier New"/>
        </w:rPr>
        <w:t>10.  The transportation services available.</w:t>
      </w:r>
    </w:p>
    <w:p w14:paraId="46141A6D" w14:textId="77777777" w:rsidR="00313BE1" w:rsidRPr="00B2594B" w:rsidRDefault="008037F7" w:rsidP="00313BE1">
      <w:pPr>
        <w:pStyle w:val="P06-00"/>
        <w:rPr>
          <w:rFonts w:ascii="Courier New" w:hAnsi="Courier New" w:cs="Courier New"/>
        </w:rPr>
      </w:pPr>
      <w:r w:rsidRPr="00B2594B">
        <w:rPr>
          <w:rFonts w:ascii="Courier New" w:hAnsi="Courier New" w:cs="Courier New"/>
        </w:rPr>
        <w:t>11.  A description of the responsibilities of parents of children enrolled at the school.</w:t>
      </w:r>
    </w:p>
    <w:p w14:paraId="50FACCF7" w14:textId="77777777" w:rsidR="00313BE1" w:rsidRPr="00B2594B" w:rsidRDefault="008037F7" w:rsidP="00313BE1">
      <w:pPr>
        <w:pStyle w:val="P06-00"/>
        <w:rPr>
          <w:rFonts w:ascii="Courier New" w:hAnsi="Courier New" w:cs="Courier New"/>
        </w:rPr>
      </w:pPr>
      <w:r w:rsidRPr="00B2594B">
        <w:rPr>
          <w:rFonts w:ascii="Courier New" w:hAnsi="Courier New" w:cs="Courier New"/>
        </w:rPr>
        <w:t>12.  A description of the responsibilities of the school to the parents of the children enrolled at the school, including dates the report cards are delivered to the home.</w:t>
      </w:r>
    </w:p>
    <w:p w14:paraId="6AAF013C" w14:textId="77777777" w:rsidR="00313BE1" w:rsidRPr="00B2594B" w:rsidRDefault="008037F7" w:rsidP="00313BE1">
      <w:pPr>
        <w:pStyle w:val="P06-00"/>
        <w:rPr>
          <w:rFonts w:ascii="Courier New" w:hAnsi="Courier New" w:cs="Courier New"/>
        </w:rPr>
      </w:pPr>
      <w:r w:rsidRPr="00B2594B">
        <w:rPr>
          <w:rFonts w:ascii="Courier New" w:hAnsi="Courier New" w:cs="Courier New"/>
        </w:rPr>
        <w:t>13.  A description of the composition and duties of the school council as prescribed in section 15</w:t>
      </w:r>
      <w:r w:rsidRPr="00B2594B">
        <w:rPr>
          <w:rFonts w:ascii="Courier New" w:hAnsi="Courier New" w:cs="Courier New"/>
        </w:rPr>
        <w:noBreakHyphen/>
        <w:t>351 if such a school council exists.</w:t>
      </w:r>
    </w:p>
    <w:p w14:paraId="39993C7C" w14:textId="77777777" w:rsidR="00313BE1" w:rsidRPr="00B2594B" w:rsidRDefault="008037F7" w:rsidP="00313BE1">
      <w:pPr>
        <w:pStyle w:val="P06-00"/>
        <w:rPr>
          <w:rFonts w:ascii="Courier New" w:hAnsi="Courier New" w:cs="Courier New"/>
        </w:rPr>
      </w:pPr>
      <w:r w:rsidRPr="00B2594B">
        <w:rPr>
          <w:rFonts w:ascii="Courier New" w:hAnsi="Courier New" w:cs="Courier New"/>
        </w:rPr>
        <w:t>14.  For the most recent year available, the average current expenditure per pupil for administrative functions compared to the predicted average current expenditure per pupil for administrative functions according to an analysis of administrative cost data by the joint legislative budget committee staff.</w:t>
      </w:r>
    </w:p>
    <w:p w14:paraId="792C922C" w14:textId="77777777" w:rsidR="00313BE1" w:rsidRPr="00B2594B" w:rsidRDefault="008037F7" w:rsidP="00313BE1">
      <w:pPr>
        <w:pStyle w:val="P06-00"/>
        <w:rPr>
          <w:rFonts w:ascii="Courier New" w:hAnsi="Courier New" w:cs="Courier New"/>
        </w:rPr>
      </w:pPr>
      <w:r w:rsidRPr="00B2594B">
        <w:rPr>
          <w:rFonts w:ascii="Courier New" w:hAnsi="Courier New" w:cs="Courier New"/>
        </w:rPr>
        <w:t>15.  If the school provides instruction to pupils in kindergarten programs and grades one through three, the ratio of pupils to teachers in each classroom where instruction is provided in kindergarten programs and grades one through three.</w:t>
      </w:r>
    </w:p>
    <w:p w14:paraId="25AB1A79" w14:textId="3CE35B26" w:rsidR="008037F7" w:rsidRPr="00B2594B" w:rsidRDefault="008037F7" w:rsidP="00313BE1">
      <w:pPr>
        <w:pStyle w:val="P06-00"/>
        <w:rPr>
          <w:rFonts w:ascii="Courier New" w:hAnsi="Courier New" w:cs="Courier New"/>
        </w:rPr>
      </w:pPr>
      <w:r w:rsidRPr="00B2594B">
        <w:rPr>
          <w:rFonts w:ascii="Courier New" w:hAnsi="Courier New" w:cs="Courier New"/>
        </w:rPr>
        <w:t>16.  The average class size per grade level for all grade levels, kindergarten programs and grades one through eight.  For the purposes of this paragraph, "average class size" means the weighted average of each class.</w:t>
      </w:r>
    </w:p>
    <w:p w14:paraId="3023664E" w14:textId="77777777" w:rsidR="008037F7" w:rsidRPr="00B2594B" w:rsidRDefault="008037F7" w:rsidP="008037F7">
      <w:pPr>
        <w:pStyle w:val="P06-00"/>
        <w:rPr>
          <w:rFonts w:ascii="Courier New" w:hAnsi="Courier New" w:cs="Courier New"/>
        </w:rPr>
      </w:pPr>
      <w:r w:rsidRPr="00B2594B">
        <w:rPr>
          <w:rFonts w:ascii="Courier New" w:hAnsi="Courier New" w:cs="Courier New"/>
        </w:rPr>
        <w:t>B.  The department of education shall develop a standardized report card format that meets the requirements of subsection A of this section.  The department shall modify the standardized report card as necessary on an annual basis.  The department shall distribute to each school in this state a copy of the standardized report card that includes the required test scores for each school.  Additional copies of the standardized report card shall be available on request.</w:t>
      </w:r>
    </w:p>
    <w:p w14:paraId="591889B6" w14:textId="77777777" w:rsidR="008037F7" w:rsidRPr="00B2594B" w:rsidRDefault="008037F7" w:rsidP="008037F7">
      <w:pPr>
        <w:pStyle w:val="P06-00"/>
        <w:rPr>
          <w:rFonts w:ascii="Courier New" w:hAnsi="Courier New" w:cs="Courier New"/>
        </w:rPr>
      </w:pPr>
      <w:r w:rsidRPr="00B2594B">
        <w:rPr>
          <w:rFonts w:ascii="Courier New" w:hAnsi="Courier New" w:cs="Courier New"/>
        </w:rPr>
        <w:t>C.  After each school has completed the report card distributed to it by the department of education, the school, in addition to distributing the report card as prescribed in subsection A of this section, shall send a copy of the report card to the department.  The department shall prepare an annual report that contains the report card from each school in this state.</w:t>
      </w:r>
    </w:p>
    <w:p w14:paraId="1D6800FB" w14:textId="77777777" w:rsidR="008037F7" w:rsidRPr="00B2594B" w:rsidRDefault="008037F7" w:rsidP="008037F7">
      <w:pPr>
        <w:pStyle w:val="P06-00"/>
        <w:rPr>
          <w:rFonts w:ascii="Courier New" w:hAnsi="Courier New" w:cs="Courier New"/>
        </w:rPr>
      </w:pPr>
      <w:r w:rsidRPr="00B2594B">
        <w:rPr>
          <w:rFonts w:ascii="Courier New" w:hAnsi="Courier New" w:cs="Courier New"/>
        </w:rPr>
        <w:t>D.  The school shall distribute report cards to parents of pupils enrolled at the school, not later than the last day of school of each fiscal year, and shall present a summary of the contents of the report cards at an annual public meeting held at the school.  The school shall give notice at least two weeks before the public meeting that clearly states the purposes, time and place of the meeting.</w:t>
      </w:r>
    </w:p>
    <w:p w14:paraId="5719E558" w14:textId="6234E4F3" w:rsidR="00F540AD" w:rsidRPr="00B2594B" w:rsidRDefault="008037F7" w:rsidP="008037F7">
      <w:pPr>
        <w:pStyle w:val="P06-00"/>
        <w:rPr>
          <w:rFonts w:ascii="Courier New" w:hAnsi="Courier New" w:cs="Courier New"/>
        </w:rPr>
      </w:pPr>
      <w:r w:rsidRPr="00B2594B">
        <w:rPr>
          <w:rFonts w:ascii="Courier New" w:hAnsi="Courier New" w:cs="Courier New"/>
        </w:rPr>
        <w:t>E.  Beginning in fiscal year 2021</w:t>
      </w:r>
      <w:r w:rsidRPr="00B2594B">
        <w:rPr>
          <w:rFonts w:ascii="Courier New" w:hAnsi="Courier New" w:cs="Courier New"/>
        </w:rPr>
        <w:noBreakHyphen/>
        <w:t>2022, the school report card prescribed by this section shall include a link to access the information required by section 15</w:t>
      </w:r>
      <w:r w:rsidRPr="00B2594B">
        <w:rPr>
          <w:rFonts w:ascii="Courier New" w:hAnsi="Courier New" w:cs="Courier New"/>
        </w:rPr>
        <w:noBreakHyphen/>
        <w:t xml:space="preserve">747. </w:t>
      </w:r>
      <w:r w:rsidRPr="00B2594B">
        <w:rPr>
          <w:rFonts w:ascii="Courier New" w:hAnsi="Courier New" w:cs="Courier New"/>
        </w:rPr>
        <w:fldChar w:fldCharType="begin"/>
      </w:r>
      <w:r w:rsidRPr="00B2594B">
        <w:rPr>
          <w:rFonts w:ascii="Courier New" w:hAnsi="Courier New" w:cs="Courier New"/>
        </w:rPr>
        <w:instrText xml:space="preserve"> COMMENTS END_STATUTE \* MERGEFORMAT </w:instrText>
      </w:r>
      <w:r w:rsidRPr="00B2594B">
        <w:rPr>
          <w:rFonts w:ascii="Courier New" w:hAnsi="Courier New" w:cs="Courier New"/>
        </w:rPr>
        <w:fldChar w:fldCharType="separate"/>
      </w:r>
      <w:r w:rsidRPr="00B2594B">
        <w:rPr>
          <w:rFonts w:ascii="Courier New" w:hAnsi="Courier New" w:cs="Courier New"/>
          <w:vanish/>
        </w:rPr>
        <w:t>END_STATUTE</w:t>
      </w:r>
      <w:r w:rsidRPr="00B2594B">
        <w:rPr>
          <w:rFonts w:ascii="Courier New" w:hAnsi="Courier New" w:cs="Courier New"/>
        </w:rPr>
        <w:fldChar w:fldCharType="end"/>
      </w:r>
    </w:p>
    <w:sectPr w:rsidR="00F540AD" w:rsidRPr="00B2594B" w:rsidSect="008037F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B335" w14:textId="77777777" w:rsidR="008037F7" w:rsidRDefault="008037F7">
      <w:r>
        <w:separator/>
      </w:r>
    </w:p>
  </w:endnote>
  <w:endnote w:type="continuationSeparator" w:id="0">
    <w:p w14:paraId="18B65A53" w14:textId="77777777" w:rsidR="008037F7" w:rsidRDefault="0080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FD3C" w14:textId="77777777" w:rsidR="008037F7" w:rsidRDefault="008037F7">
      <w:r>
        <w:separator/>
      </w:r>
    </w:p>
  </w:footnote>
  <w:footnote w:type="continuationSeparator" w:id="0">
    <w:p w14:paraId="020D985A" w14:textId="77777777" w:rsidR="008037F7" w:rsidRDefault="00803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54604737">
    <w:abstractNumId w:val="8"/>
  </w:num>
  <w:num w:numId="2" w16cid:durableId="311521920">
    <w:abstractNumId w:val="8"/>
  </w:num>
  <w:num w:numId="3" w16cid:durableId="1187256323">
    <w:abstractNumId w:val="7"/>
  </w:num>
  <w:num w:numId="4" w16cid:durableId="870263558">
    <w:abstractNumId w:val="7"/>
  </w:num>
  <w:num w:numId="5" w16cid:durableId="349569923">
    <w:abstractNumId w:val="10"/>
  </w:num>
  <w:num w:numId="6" w16cid:durableId="2066294820">
    <w:abstractNumId w:val="11"/>
  </w:num>
  <w:num w:numId="7" w16cid:durableId="480772749">
    <w:abstractNumId w:val="12"/>
  </w:num>
  <w:num w:numId="8" w16cid:durableId="707073756">
    <w:abstractNumId w:val="9"/>
  </w:num>
  <w:num w:numId="9" w16cid:durableId="2036538350">
    <w:abstractNumId w:val="6"/>
  </w:num>
  <w:num w:numId="10" w16cid:durableId="885876102">
    <w:abstractNumId w:val="5"/>
  </w:num>
  <w:num w:numId="11" w16cid:durableId="698745754">
    <w:abstractNumId w:val="4"/>
  </w:num>
  <w:num w:numId="12" w16cid:durableId="2009746039">
    <w:abstractNumId w:val="3"/>
  </w:num>
  <w:num w:numId="13" w16cid:durableId="221605076">
    <w:abstractNumId w:val="2"/>
  </w:num>
  <w:num w:numId="14" w16cid:durableId="1902784224">
    <w:abstractNumId w:val="1"/>
  </w:num>
  <w:num w:numId="15" w16cid:durableId="143282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F7"/>
    <w:rsid w:val="00010503"/>
    <w:rsid w:val="00033AE7"/>
    <w:rsid w:val="00313BE1"/>
    <w:rsid w:val="008037F7"/>
    <w:rsid w:val="00B2594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F11F1"/>
  <w15:chartTrackingRefBased/>
  <w15:docId w15:val="{C6532D7A-DF2C-4B45-AEDC-D00FC88A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037F7"/>
    <w:rPr>
      <w:rFonts w:ascii="Letter Gothic-Drafting" w:hAnsi="Letter Gothic-Drafting"/>
      <w:b/>
      <w:snapToGrid w:val="0"/>
    </w:rPr>
  </w:style>
  <w:style w:type="character" w:customStyle="1" w:styleId="SEC06-17Char">
    <w:name w:val="SEC 06-17 Char"/>
    <w:link w:val="SEC06-17"/>
    <w:rsid w:val="008037F7"/>
    <w:rPr>
      <w:rFonts w:ascii="Letter Gothic-Drafting" w:hAnsi="Letter Gothic-Drafting"/>
      <w:b/>
      <w:snapToGrid w:val="0"/>
    </w:rPr>
  </w:style>
  <w:style w:type="character" w:customStyle="1" w:styleId="P05-00Char">
    <w:name w:val="P 05-00 Char"/>
    <w:link w:val="P05-00"/>
    <w:rsid w:val="008037F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824</Words>
  <Characters>4249</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15-746; School report cards</dc:title>
  <dc:subject>School report cards</dc:subject>
  <dc:creator>Arizona Legislative Council</dc:creator>
  <cp:keywords/>
  <dc:description>0290.docx - 552R - 2022</dc:description>
  <cp:lastModifiedBy>dbupdate</cp:lastModifiedBy>
  <cp:revision>2</cp:revision>
  <dcterms:created xsi:type="dcterms:W3CDTF">2025-09-20T05:58:00Z</dcterms:created>
  <dcterms:modified xsi:type="dcterms:W3CDTF">2025-09-20T05:58:00Z</dcterms:modified>
</cp:coreProperties>
</file>