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1D70A" w14:textId="77777777" w:rsidR="002F75BF" w:rsidRPr="00B260A7" w:rsidRDefault="0035560F">
      <w:pPr>
        <w:pStyle w:val="SEC06-17"/>
        <w:rPr>
          <w:rFonts w:ascii="Courier New" w:hAnsi="Courier New"/>
          <w:noProof w:val="0"/>
        </w:rPr>
      </w:pPr>
      <w:r w:rsidRPr="00B260A7">
        <w:rPr>
          <w:rFonts w:ascii="Courier New" w:hAnsi="Courier New"/>
          <w:vanish/>
        </w:rPr>
        <w:fldChar w:fldCharType="begin"/>
      </w:r>
      <w:r w:rsidRPr="00B260A7">
        <w:rPr>
          <w:rFonts w:ascii="Courier New" w:hAnsi="Courier New"/>
          <w:vanish/>
        </w:rPr>
        <w:instrText xml:space="preserve"> COMMENTS START_STATUTE \* MERGEFORMAT </w:instrText>
      </w:r>
      <w:r w:rsidRPr="00B260A7">
        <w:rPr>
          <w:rFonts w:ascii="Courier New" w:hAnsi="Courier New"/>
          <w:vanish/>
        </w:rPr>
        <w:fldChar w:fldCharType="separate"/>
      </w:r>
      <w:r w:rsidRPr="00B260A7">
        <w:rPr>
          <w:rFonts w:ascii="Courier New" w:hAnsi="Courier New"/>
          <w:vanish/>
        </w:rPr>
        <w:t>START_STATUTE</w:t>
      </w:r>
      <w:r w:rsidRPr="00B260A7">
        <w:rPr>
          <w:rFonts w:ascii="Courier New" w:hAnsi="Courier New"/>
          <w:vanish/>
        </w:rPr>
        <w:fldChar w:fldCharType="end"/>
      </w:r>
      <w:r w:rsidR="002F75BF" w:rsidRPr="00B260A7">
        <w:rPr>
          <w:rStyle w:val="SNUM"/>
          <w:rFonts w:ascii="Courier New" w:hAnsi="Courier New"/>
          <w:noProof w:val="0"/>
        </w:rPr>
        <w:t>15-726</w:t>
      </w:r>
      <w:r w:rsidR="002F75BF" w:rsidRPr="00B260A7">
        <w:rPr>
          <w:rFonts w:ascii="Courier New" w:hAnsi="Courier New"/>
          <w:noProof w:val="0"/>
        </w:rPr>
        <w:t>.  </w:t>
      </w:r>
      <w:r w:rsidR="002F75BF" w:rsidRPr="00B260A7">
        <w:rPr>
          <w:rStyle w:val="SECHEAD"/>
          <w:rFonts w:ascii="Courier New" w:hAnsi="Courier New"/>
          <w:noProof w:val="0"/>
        </w:rPr>
        <w:t>Purchase of textbooks and instructional computer software by schools having four or fewer teachers; welfare institutions</w:t>
      </w:r>
    </w:p>
    <w:p w14:paraId="04235741" w14:textId="77777777" w:rsidR="002F75BF" w:rsidRPr="00B260A7" w:rsidRDefault="002F75BF">
      <w:pPr>
        <w:pStyle w:val="P06-00"/>
        <w:rPr>
          <w:rFonts w:ascii="Courier New" w:hAnsi="Courier New"/>
          <w:noProof w:val="0"/>
        </w:rPr>
      </w:pPr>
      <w:r w:rsidRPr="00B260A7">
        <w:rPr>
          <w:rFonts w:ascii="Courier New" w:hAnsi="Courier New"/>
          <w:noProof w:val="0"/>
        </w:rPr>
        <w:t>A.  In all schools having four or fewer teachers, the county school superintendent may have advisory authority to assist the governing board in the selection and ordering of textbooks and instructional computer software pursuant to this title.</w:t>
      </w:r>
    </w:p>
    <w:p w14:paraId="5AD70A11" w14:textId="77777777" w:rsidR="002F75BF" w:rsidRPr="00B260A7" w:rsidRDefault="002F75BF">
      <w:pPr>
        <w:pStyle w:val="P06-00"/>
        <w:rPr>
          <w:rFonts w:ascii="Courier New" w:hAnsi="Courier New"/>
          <w:noProof w:val="0"/>
        </w:rPr>
      </w:pPr>
      <w:r w:rsidRPr="00B260A7">
        <w:rPr>
          <w:rFonts w:ascii="Courier New" w:hAnsi="Courier New"/>
          <w:noProof w:val="0"/>
        </w:rPr>
        <w:t>B.  State welfare institutions maintaining educational facilities and the various accommodation schools shall purchase textbooks and instructional computer software by the same procedures as provided for the common schools.</w:t>
      </w:r>
    </w:p>
    <w:p w14:paraId="06AA0386" w14:textId="77777777" w:rsidR="002F75BF" w:rsidRPr="00B260A7" w:rsidRDefault="002F75BF">
      <w:pPr>
        <w:pStyle w:val="P06-00"/>
        <w:rPr>
          <w:rFonts w:ascii="Courier New" w:hAnsi="Courier New"/>
          <w:noProof w:val="0"/>
        </w:rPr>
      </w:pPr>
      <w:r w:rsidRPr="00B260A7">
        <w:rPr>
          <w:rFonts w:ascii="Courier New" w:hAnsi="Courier New"/>
          <w:noProof w:val="0"/>
        </w:rPr>
        <w:t xml:space="preserve">C.  Welfare institutions shall purchase textbooks and instructional computer software with their own institutional funds, and the textbooks and instructional computer software required for the accommodation schools shall be purchased by the county school superintendents from the county school reserve funds of the various counties. </w:t>
      </w:r>
      <w:r w:rsidR="0035560F" w:rsidRPr="00B260A7">
        <w:rPr>
          <w:rFonts w:ascii="Courier New" w:hAnsi="Courier New"/>
          <w:vanish/>
        </w:rPr>
        <w:fldChar w:fldCharType="begin"/>
      </w:r>
      <w:r w:rsidR="0035560F" w:rsidRPr="00B260A7">
        <w:rPr>
          <w:rFonts w:ascii="Courier New" w:hAnsi="Courier New"/>
          <w:vanish/>
        </w:rPr>
        <w:instrText xml:space="preserve"> COMMENTS END_STATUTE \* MERGEFORMAT </w:instrText>
      </w:r>
      <w:r w:rsidR="0035560F" w:rsidRPr="00B260A7">
        <w:rPr>
          <w:rFonts w:ascii="Courier New" w:hAnsi="Courier New"/>
          <w:vanish/>
        </w:rPr>
        <w:fldChar w:fldCharType="separate"/>
      </w:r>
      <w:r w:rsidR="0035560F" w:rsidRPr="00B260A7">
        <w:rPr>
          <w:rFonts w:ascii="Courier New" w:hAnsi="Courier New"/>
          <w:vanish/>
        </w:rPr>
        <w:t>END_STATUTE</w:t>
      </w:r>
      <w:r w:rsidR="0035560F" w:rsidRPr="00B260A7">
        <w:rPr>
          <w:rFonts w:ascii="Courier New" w:hAnsi="Courier New"/>
          <w:vanish/>
        </w:rPr>
        <w:fldChar w:fldCharType="end"/>
      </w:r>
    </w:p>
    <w:sectPr w:rsidR="002F75BF" w:rsidRPr="00B260A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A252" w14:textId="77777777" w:rsidR="002F75BF" w:rsidRDefault="002F75BF">
      <w:r>
        <w:separator/>
      </w:r>
    </w:p>
  </w:endnote>
  <w:endnote w:type="continuationSeparator" w:id="0">
    <w:p w14:paraId="6CAF8A58" w14:textId="77777777" w:rsidR="002F75BF" w:rsidRDefault="002F7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C76" w14:textId="77777777" w:rsidR="002F75BF" w:rsidRDefault="002F7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E4D0" w14:textId="77777777" w:rsidR="002F75BF" w:rsidRDefault="002F75B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867D" w14:textId="77777777" w:rsidR="002F75BF" w:rsidRDefault="002F7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DAE2" w14:textId="77777777" w:rsidR="002F75BF" w:rsidRDefault="002F75BF">
      <w:r>
        <w:separator/>
      </w:r>
    </w:p>
  </w:footnote>
  <w:footnote w:type="continuationSeparator" w:id="0">
    <w:p w14:paraId="532BB783" w14:textId="77777777" w:rsidR="002F75BF" w:rsidRDefault="002F7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B22E" w14:textId="77777777" w:rsidR="002F75BF" w:rsidRDefault="002F7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62C8" w14:textId="77777777" w:rsidR="002F75BF" w:rsidRDefault="002F75BF">
    <w:pPr>
      <w:pStyle w:val="Header"/>
    </w:pPr>
  </w:p>
  <w:p w14:paraId="2C488154" w14:textId="77777777" w:rsidR="002F75BF" w:rsidRDefault="002F75BF">
    <w:pPr>
      <w:pStyle w:val="Header"/>
    </w:pPr>
  </w:p>
  <w:p w14:paraId="749631DA" w14:textId="77777777" w:rsidR="002F75BF" w:rsidRDefault="002F75BF">
    <w:pPr>
      <w:pStyle w:val="Header"/>
    </w:pPr>
  </w:p>
  <w:p w14:paraId="41037D31" w14:textId="77777777" w:rsidR="002F75BF" w:rsidRDefault="002F75BF">
    <w:pPr>
      <w:pStyle w:val="Header"/>
    </w:pPr>
  </w:p>
  <w:p w14:paraId="3DE6AA86" w14:textId="77777777" w:rsidR="002F75BF" w:rsidRDefault="002F7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8329" w14:textId="77777777" w:rsidR="002F75BF" w:rsidRDefault="002F75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0F"/>
    <w:rsid w:val="002F75BF"/>
    <w:rsid w:val="0035560F"/>
    <w:rsid w:val="00B2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C21CCA"/>
  <w15:chartTrackingRefBased/>
  <w15:docId w15:val="{61070E70-C768-480A-87AD-2A73DA26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143</Words>
  <Characters>895</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15-726</vt:lpstr>
    </vt:vector>
  </TitlesOfParts>
  <Company>LCS</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15-726; Purchase of textbooks and instructional computer software by schools having four or fewer teachers; welfare institutions</dc:title>
  <dc:subject>Purchase of textbooks and instructional computer software by schools having four or fewer teachers; welfare institutions</dc:subject>
  <dc:creator>Arizona Legislative Council</dc:creator>
  <cp:keywords/>
  <dc:description>15_x001e_726</dc:description>
  <cp:lastModifiedBy>dbupdate</cp:lastModifiedBy>
  <cp:revision>2</cp:revision>
  <cp:lastPrinted>1999-03-22T18:35:00Z</cp:lastPrinted>
  <dcterms:created xsi:type="dcterms:W3CDTF">2025-09-20T05:56:00Z</dcterms:created>
  <dcterms:modified xsi:type="dcterms:W3CDTF">2025-09-20T05:56:00Z</dcterms:modified>
</cp:coreProperties>
</file>