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0070C" w14:textId="124A40A5" w:rsidR="00085779" w:rsidRPr="00440A1D" w:rsidRDefault="00085779" w:rsidP="00085779">
      <w:pPr>
        <w:pStyle w:val="SEC06-17"/>
        <w:rPr>
          <w:rStyle w:val="SECHEAD"/>
          <w:rFonts w:ascii="Courier New" w:hAnsi="Courier New" w:cs="Courier New"/>
        </w:rPr>
      </w:pPr>
      <w:r w:rsidRPr="00440A1D">
        <w:rPr>
          <w:rFonts w:ascii="Courier New" w:hAnsi="Courier New" w:cs="Courier New"/>
        </w:rPr>
        <w:fldChar w:fldCharType="begin"/>
      </w:r>
      <w:r w:rsidRPr="00440A1D">
        <w:rPr>
          <w:rFonts w:ascii="Courier New" w:hAnsi="Courier New" w:cs="Courier New"/>
        </w:rPr>
        <w:instrText xml:space="preserve"> COMMENTS START_STATUTE \* MERGEFORMAT </w:instrText>
      </w:r>
      <w:r w:rsidRPr="00440A1D">
        <w:rPr>
          <w:rFonts w:ascii="Courier New" w:hAnsi="Courier New" w:cs="Courier New"/>
        </w:rPr>
        <w:fldChar w:fldCharType="separate"/>
      </w:r>
      <w:r w:rsidRPr="00440A1D">
        <w:rPr>
          <w:rFonts w:ascii="Courier New" w:hAnsi="Courier New" w:cs="Courier New"/>
          <w:vanish/>
        </w:rPr>
        <w:t>START_STATUTE</w:t>
      </w:r>
      <w:r w:rsidRPr="00440A1D">
        <w:rPr>
          <w:rFonts w:ascii="Courier New" w:hAnsi="Courier New" w:cs="Courier New"/>
        </w:rPr>
        <w:fldChar w:fldCharType="end"/>
      </w:r>
      <w:r w:rsidRPr="00440A1D">
        <w:rPr>
          <w:rStyle w:val="SNUM"/>
          <w:rFonts w:ascii="Courier New" w:hAnsi="Courier New" w:cs="Courier New"/>
        </w:rPr>
        <w:t>15-718.</w:t>
      </w:r>
      <w:r w:rsidRPr="00440A1D">
        <w:rPr>
          <w:rFonts w:ascii="Courier New" w:hAnsi="Courier New" w:cs="Courier New"/>
        </w:rPr>
        <w:t>  </w:t>
      </w:r>
      <w:r w:rsidRPr="00440A1D">
        <w:rPr>
          <w:rStyle w:val="SECHEAD"/>
          <w:rFonts w:ascii="Courier New" w:hAnsi="Courier New" w:cs="Courier New"/>
        </w:rPr>
        <w:t>Civics instruction</w:t>
      </w:r>
    </w:p>
    <w:p w14:paraId="7DFB0BCE" w14:textId="7EED93AC" w:rsidR="00085779" w:rsidRPr="00440A1D" w:rsidRDefault="00085779" w:rsidP="00085779">
      <w:pPr>
        <w:pStyle w:val="P06-00"/>
        <w:rPr>
          <w:rFonts w:ascii="Courier New" w:hAnsi="Courier New" w:cs="Courier New"/>
        </w:rPr>
      </w:pPr>
      <w:r w:rsidRPr="00440A1D">
        <w:rPr>
          <w:rFonts w:ascii="Courier New" w:hAnsi="Courier New" w:cs="Courier New"/>
        </w:rPr>
        <w:t xml:space="preserve">To help families, civic institutions, local communities, school district governing boards and charter schools prepare students to be civically responsible and knowledgeable adults, the state board of education shall work with the school of civic and </w:t>
      </w:r>
      <w:r w:rsidR="00C21CA6" w:rsidRPr="00440A1D">
        <w:rPr>
          <w:rFonts w:ascii="Courier New" w:hAnsi="Courier New" w:cs="Courier New"/>
        </w:rPr>
        <w:t xml:space="preserve">economic thought and leadership at Arizona state university, the center for the philosophy of freedom at the university of </w:t>
      </w:r>
      <w:r w:rsidR="006727D5" w:rsidRPr="00440A1D">
        <w:rPr>
          <w:rFonts w:ascii="Courier New" w:hAnsi="Courier New" w:cs="Courier New"/>
        </w:rPr>
        <w:t>A</w:t>
      </w:r>
      <w:r w:rsidR="00C21CA6" w:rsidRPr="00440A1D">
        <w:rPr>
          <w:rFonts w:ascii="Courier New" w:hAnsi="Courier New" w:cs="Courier New"/>
        </w:rPr>
        <w:t xml:space="preserve">rizona and the Sandra Day O'Connor </w:t>
      </w:r>
      <w:r w:rsidRPr="00440A1D">
        <w:rPr>
          <w:rFonts w:ascii="Courier New" w:hAnsi="Courier New" w:cs="Courier New"/>
        </w:rPr>
        <w:t>institute to:</w:t>
      </w:r>
    </w:p>
    <w:p w14:paraId="2300E3BC" w14:textId="592EE2B4" w:rsidR="00085779" w:rsidRPr="00440A1D" w:rsidRDefault="00C21CA6" w:rsidP="00085779">
      <w:pPr>
        <w:pStyle w:val="P06-00"/>
        <w:rPr>
          <w:rFonts w:ascii="Courier New" w:hAnsi="Courier New" w:cs="Courier New"/>
        </w:rPr>
      </w:pPr>
      <w:r w:rsidRPr="00440A1D">
        <w:rPr>
          <w:rFonts w:ascii="Courier New" w:hAnsi="Courier New" w:cs="Courier New"/>
        </w:rPr>
        <w:t xml:space="preserve">1.  Develop civic </w:t>
      </w:r>
      <w:r w:rsidR="00085779" w:rsidRPr="00440A1D">
        <w:rPr>
          <w:rFonts w:ascii="Courier New" w:hAnsi="Courier New" w:cs="Courier New"/>
        </w:rPr>
        <w:t>education standards that school districts and charter schools must include pursuant to section 15</w:t>
      </w:r>
      <w:r w:rsidRPr="00440A1D">
        <w:rPr>
          <w:rFonts w:ascii="Courier New" w:hAnsi="Courier New" w:cs="Courier New"/>
        </w:rPr>
        <w:noBreakHyphen/>
      </w:r>
      <w:r w:rsidR="00085779" w:rsidRPr="00440A1D">
        <w:rPr>
          <w:rFonts w:ascii="Courier New" w:hAnsi="Courier New" w:cs="Courier New"/>
        </w:rPr>
        <w:t>701.01. The civic education standards must include instruction on:</w:t>
      </w:r>
    </w:p>
    <w:p w14:paraId="742D6D8C" w14:textId="509E3413" w:rsidR="00085779" w:rsidRPr="00440A1D" w:rsidRDefault="00085779" w:rsidP="00085779">
      <w:pPr>
        <w:pStyle w:val="P06-00"/>
        <w:rPr>
          <w:rFonts w:ascii="Courier New" w:hAnsi="Courier New" w:cs="Courier New"/>
        </w:rPr>
      </w:pPr>
      <w:r w:rsidRPr="00440A1D">
        <w:rPr>
          <w:rFonts w:ascii="Courier New" w:hAnsi="Courier New" w:cs="Courier New"/>
        </w:rPr>
        <w:t>(a)  </w:t>
      </w:r>
      <w:r w:rsidR="00C21CA6" w:rsidRPr="00440A1D">
        <w:rPr>
          <w:rFonts w:ascii="Courier New" w:hAnsi="Courier New" w:cs="Courier New"/>
        </w:rPr>
        <w:t>T</w:t>
      </w:r>
      <w:r w:rsidRPr="00440A1D">
        <w:rPr>
          <w:rFonts w:ascii="Courier New" w:hAnsi="Courier New" w:cs="Courier New"/>
        </w:rPr>
        <w:t>he original intent of the founding documents and principles of the United States as found in source documents.</w:t>
      </w:r>
    </w:p>
    <w:p w14:paraId="0DD0944A" w14:textId="2C5920DD" w:rsidR="00085779" w:rsidRPr="00440A1D" w:rsidRDefault="00085779" w:rsidP="00085779">
      <w:pPr>
        <w:pStyle w:val="P06-00"/>
        <w:rPr>
          <w:rFonts w:ascii="Courier New" w:hAnsi="Courier New" w:cs="Courier New"/>
        </w:rPr>
      </w:pPr>
      <w:r w:rsidRPr="00440A1D">
        <w:rPr>
          <w:rFonts w:ascii="Courier New" w:hAnsi="Courier New" w:cs="Courier New"/>
        </w:rPr>
        <w:t>(b)  </w:t>
      </w:r>
      <w:r w:rsidR="00C21CA6" w:rsidRPr="00440A1D">
        <w:rPr>
          <w:rFonts w:ascii="Courier New" w:hAnsi="Courier New" w:cs="Courier New"/>
        </w:rPr>
        <w:t>T</w:t>
      </w:r>
      <w:r w:rsidRPr="00440A1D">
        <w:rPr>
          <w:rFonts w:ascii="Courier New" w:hAnsi="Courier New" w:cs="Courier New"/>
        </w:rPr>
        <w:t>he civic</w:t>
      </w:r>
      <w:r w:rsidRPr="00440A1D">
        <w:rPr>
          <w:rFonts w:ascii="Courier New" w:hAnsi="Courier New" w:cs="Courier New"/>
        </w:rPr>
        <w:noBreakHyphen/>
        <w:t>minded expectations of an upright and desirable citizenry that recognizes and accepts responsibility for preserving and defending the blessings of liberty inherited from prior generations and secured by the United States constitution.</w:t>
      </w:r>
    </w:p>
    <w:p w14:paraId="3EB19ADA" w14:textId="707EFA43" w:rsidR="00F540AD" w:rsidRPr="00440A1D" w:rsidRDefault="00085779" w:rsidP="00085779">
      <w:pPr>
        <w:pStyle w:val="P06-00"/>
        <w:rPr>
          <w:rFonts w:ascii="Courier New" w:hAnsi="Courier New" w:cs="Courier New"/>
        </w:rPr>
      </w:pPr>
      <w:r w:rsidRPr="00440A1D">
        <w:rPr>
          <w:rFonts w:ascii="Courier New" w:hAnsi="Courier New" w:cs="Courier New"/>
        </w:rPr>
        <w:t>2.  On or before December 31, 2022, establish and maintain a list of oral history resources to be used along with the civic education standards and social studies standards that provide portraits in patriotism based on first</w:t>
      </w:r>
      <w:r w:rsidRPr="00440A1D">
        <w:rPr>
          <w:rFonts w:ascii="Courier New" w:hAnsi="Courier New" w:cs="Courier New"/>
        </w:rPr>
        <w:noBreakHyphen/>
        <w:t xml:space="preserve">person accounts of victims of other nations' governing philosophies who can compare those philosophies with those of the United States. </w:t>
      </w:r>
      <w:r w:rsidRPr="00440A1D">
        <w:rPr>
          <w:rFonts w:ascii="Courier New" w:hAnsi="Courier New" w:cs="Courier New"/>
        </w:rPr>
        <w:fldChar w:fldCharType="begin"/>
      </w:r>
      <w:r w:rsidRPr="00440A1D">
        <w:rPr>
          <w:rFonts w:ascii="Courier New" w:hAnsi="Courier New" w:cs="Courier New"/>
        </w:rPr>
        <w:instrText xml:space="preserve"> COMMENTS END_STATUTE \* MERGEFORMAT </w:instrText>
      </w:r>
      <w:r w:rsidRPr="00440A1D">
        <w:rPr>
          <w:rFonts w:ascii="Courier New" w:hAnsi="Courier New" w:cs="Courier New"/>
        </w:rPr>
        <w:fldChar w:fldCharType="separate"/>
      </w:r>
      <w:r w:rsidRPr="00440A1D">
        <w:rPr>
          <w:rFonts w:ascii="Courier New" w:hAnsi="Courier New" w:cs="Courier New"/>
          <w:vanish/>
        </w:rPr>
        <w:t>END_STATUTE</w:t>
      </w:r>
      <w:r w:rsidRPr="00440A1D">
        <w:rPr>
          <w:rFonts w:ascii="Courier New" w:hAnsi="Courier New" w:cs="Courier New"/>
        </w:rPr>
        <w:fldChar w:fldCharType="end"/>
      </w:r>
    </w:p>
    <w:sectPr w:rsidR="00F540AD" w:rsidRPr="00440A1D" w:rsidSect="00085779">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95425" w14:textId="77777777" w:rsidR="00085779" w:rsidRDefault="00085779">
      <w:r>
        <w:separator/>
      </w:r>
    </w:p>
  </w:endnote>
  <w:endnote w:type="continuationSeparator" w:id="0">
    <w:p w14:paraId="5326E9FF" w14:textId="77777777" w:rsidR="00085779" w:rsidRDefault="00085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72A38" w14:textId="77777777" w:rsidR="00085779" w:rsidRDefault="00085779">
      <w:r>
        <w:separator/>
      </w:r>
    </w:p>
  </w:footnote>
  <w:footnote w:type="continuationSeparator" w:id="0">
    <w:p w14:paraId="15C1C893" w14:textId="77777777" w:rsidR="00085779" w:rsidRDefault="000857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738869592">
    <w:abstractNumId w:val="8"/>
  </w:num>
  <w:num w:numId="2" w16cid:durableId="891043887">
    <w:abstractNumId w:val="8"/>
  </w:num>
  <w:num w:numId="3" w16cid:durableId="166949338">
    <w:abstractNumId w:val="7"/>
  </w:num>
  <w:num w:numId="4" w16cid:durableId="1691956392">
    <w:abstractNumId w:val="7"/>
  </w:num>
  <w:num w:numId="5" w16cid:durableId="1432748960">
    <w:abstractNumId w:val="10"/>
  </w:num>
  <w:num w:numId="6" w16cid:durableId="642080082">
    <w:abstractNumId w:val="11"/>
  </w:num>
  <w:num w:numId="7" w16cid:durableId="997877462">
    <w:abstractNumId w:val="12"/>
  </w:num>
  <w:num w:numId="8" w16cid:durableId="1662662374">
    <w:abstractNumId w:val="9"/>
  </w:num>
  <w:num w:numId="9" w16cid:durableId="115225512">
    <w:abstractNumId w:val="6"/>
  </w:num>
  <w:num w:numId="10" w16cid:durableId="1663973180">
    <w:abstractNumId w:val="5"/>
  </w:num>
  <w:num w:numId="11" w16cid:durableId="1021131098">
    <w:abstractNumId w:val="4"/>
  </w:num>
  <w:num w:numId="12" w16cid:durableId="1565874700">
    <w:abstractNumId w:val="3"/>
  </w:num>
  <w:num w:numId="13" w16cid:durableId="828520754">
    <w:abstractNumId w:val="2"/>
  </w:num>
  <w:num w:numId="14" w16cid:durableId="883566583">
    <w:abstractNumId w:val="1"/>
  </w:num>
  <w:num w:numId="15" w16cid:durableId="2083722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779"/>
    <w:rsid w:val="00010503"/>
    <w:rsid w:val="00033AE7"/>
    <w:rsid w:val="00085779"/>
    <w:rsid w:val="00440A1D"/>
    <w:rsid w:val="006727D5"/>
    <w:rsid w:val="00C21CA6"/>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5FFAFA"/>
  <w15:chartTrackingRefBased/>
  <w15:docId w15:val="{FBE5CF5E-D250-42D5-B4EC-ABD073456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085779"/>
    <w:rPr>
      <w:rFonts w:ascii="Letter Gothic-Drafting" w:hAnsi="Letter Gothic-Drafting"/>
      <w:b/>
      <w:snapToGrid w:val="0"/>
    </w:rPr>
  </w:style>
  <w:style w:type="character" w:customStyle="1" w:styleId="SEC06-17Char">
    <w:name w:val="SEC 06-17 Char"/>
    <w:link w:val="SEC06-17"/>
    <w:rsid w:val="00085779"/>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216</Words>
  <Characters>1253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15-718; Civics instruction</dc:title>
  <dc:subject>Civics instruction</dc:subject>
  <dc:creator>Arizona Legislative Council</dc:creator>
  <cp:keywords/>
  <dc:description>0303.docx - 552R - 2022</dc:description>
  <cp:lastModifiedBy>dbupdate</cp:lastModifiedBy>
  <cp:revision>2</cp:revision>
  <cp:lastPrinted>2022-08-23T20:49:00Z</cp:lastPrinted>
  <dcterms:created xsi:type="dcterms:W3CDTF">2025-09-20T05:55:00Z</dcterms:created>
  <dcterms:modified xsi:type="dcterms:W3CDTF">2025-09-20T05:55:00Z</dcterms:modified>
</cp:coreProperties>
</file>