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DB18" w14:textId="77777777" w:rsidR="00000000" w:rsidRPr="00D104F6" w:rsidRDefault="00D104F6">
      <w:pPr>
        <w:pStyle w:val="SEC06-17"/>
        <w:rPr>
          <w:rFonts w:ascii="Courier New" w:hAnsi="Courier New"/>
        </w:rPr>
      </w:pPr>
      <w:r w:rsidRPr="00D104F6">
        <w:rPr>
          <w:rFonts w:ascii="Courier New" w:hAnsi="Courier New"/>
          <w:vanish/>
        </w:rPr>
        <w:fldChar w:fldCharType="begin"/>
      </w:r>
      <w:r w:rsidRPr="00D104F6">
        <w:rPr>
          <w:rFonts w:ascii="Courier New" w:hAnsi="Courier New"/>
          <w:vanish/>
        </w:rPr>
        <w:instrText xml:space="preserve"> COMMENTS START_STATUTE \* MERGEFORMAT </w:instrText>
      </w:r>
      <w:r w:rsidRPr="00D104F6">
        <w:rPr>
          <w:rFonts w:ascii="Courier New" w:hAnsi="Courier New"/>
          <w:vanish/>
        </w:rPr>
        <w:fldChar w:fldCharType="separate"/>
      </w:r>
      <w:proofErr w:type="spellStart"/>
      <w:r w:rsidRPr="00D104F6">
        <w:rPr>
          <w:rFonts w:ascii="Courier New" w:hAnsi="Courier New"/>
          <w:vanish/>
        </w:rPr>
        <w:t>START_STATUTE</w:t>
      </w:r>
      <w:r w:rsidRPr="00D104F6">
        <w:rPr>
          <w:rFonts w:ascii="Courier New" w:hAnsi="Courier New"/>
          <w:vanish/>
        </w:rPr>
        <w:fldChar w:fldCharType="end"/>
      </w:r>
      <w:r w:rsidRPr="00D104F6">
        <w:rPr>
          <w:rStyle w:val="SNUM"/>
          <w:rFonts w:ascii="Courier New" w:hAnsi="Courier New"/>
        </w:rPr>
        <w:t>15</w:t>
      </w:r>
      <w:proofErr w:type="spellEnd"/>
      <w:r w:rsidRPr="00D104F6">
        <w:rPr>
          <w:rStyle w:val="SNUM"/>
          <w:rFonts w:ascii="Courier New" w:hAnsi="Courier New"/>
        </w:rPr>
        <w:t>-354</w:t>
      </w:r>
      <w:r w:rsidRPr="00D104F6">
        <w:rPr>
          <w:rFonts w:ascii="Courier New" w:hAnsi="Courier New"/>
        </w:rPr>
        <w:t>.  </w:t>
      </w:r>
      <w:r w:rsidRPr="00D104F6">
        <w:rPr>
          <w:rStyle w:val="SECHEAD"/>
          <w:rFonts w:ascii="Courier New" w:hAnsi="Courier New"/>
        </w:rPr>
        <w:t>Principals; supplies and materials purchases</w:t>
      </w:r>
    </w:p>
    <w:p w14:paraId="2134F8F1" w14:textId="77777777" w:rsidR="00000000" w:rsidRPr="00D104F6" w:rsidRDefault="00D104F6">
      <w:pPr>
        <w:pStyle w:val="P06-00"/>
        <w:rPr>
          <w:rFonts w:ascii="Courier New" w:hAnsi="Courier New"/>
        </w:rPr>
      </w:pPr>
      <w:r w:rsidRPr="00D104F6">
        <w:rPr>
          <w:rFonts w:ascii="Courier New" w:hAnsi="Courier New"/>
        </w:rPr>
        <w:t>A.  Notwithstanding any other law, the governing board of a school district may authorize school principals to sign negotiable instruments on behal</w:t>
      </w:r>
      <w:r w:rsidRPr="00D104F6">
        <w:rPr>
          <w:rFonts w:ascii="Courier New" w:hAnsi="Courier New"/>
        </w:rPr>
        <w:t xml:space="preserve">f of the school district if the negotiable instruments are used for the purchase of supplies and materials that are necessary to conduct the operations of the school. </w:t>
      </w:r>
    </w:p>
    <w:p w14:paraId="083F0B7F" w14:textId="77777777" w:rsidR="00000000" w:rsidRPr="00D104F6" w:rsidRDefault="00D104F6">
      <w:pPr>
        <w:pStyle w:val="P06-00"/>
        <w:rPr>
          <w:rFonts w:ascii="Courier New" w:hAnsi="Courier New"/>
        </w:rPr>
      </w:pPr>
      <w:r w:rsidRPr="00D104F6">
        <w:rPr>
          <w:rFonts w:ascii="Courier New" w:hAnsi="Courier New"/>
        </w:rPr>
        <w:t>B.  Purchases made pursuant to this section are exempt from title 41, chapter 23 and the</w:t>
      </w:r>
      <w:r w:rsidRPr="00D104F6">
        <w:rPr>
          <w:rFonts w:ascii="Courier New" w:hAnsi="Courier New"/>
        </w:rPr>
        <w:t xml:space="preserve"> rules prescribed pursuant to section 15</w:t>
      </w:r>
      <w:r w:rsidRPr="00D104F6">
        <w:rPr>
          <w:rFonts w:ascii="Courier New" w:hAnsi="Courier New"/>
        </w:rPr>
        <w:noBreakHyphen/>
        <w:t>213.</w:t>
      </w:r>
    </w:p>
    <w:p w14:paraId="75A8C7B9" w14:textId="77777777" w:rsidR="00000000" w:rsidRPr="00D104F6" w:rsidRDefault="00D104F6">
      <w:pPr>
        <w:pStyle w:val="P06-00"/>
        <w:rPr>
          <w:rFonts w:ascii="Courier New" w:hAnsi="Courier New"/>
        </w:rPr>
      </w:pPr>
      <w:r w:rsidRPr="00D104F6">
        <w:rPr>
          <w:rFonts w:ascii="Courier New" w:hAnsi="Courier New"/>
        </w:rPr>
        <w:t xml:space="preserve">C.  A school district that purchases supplies and materials pursuant to this section shall maintain a separate account in its maintenance and operation budget for each authorized school in the district for the </w:t>
      </w:r>
      <w:r w:rsidRPr="00D104F6">
        <w:rPr>
          <w:rFonts w:ascii="Courier New" w:hAnsi="Courier New"/>
        </w:rPr>
        <w:t>purchase of supplies and materials.  The amount of available monies in each school's supplies and materials account shall not exceed five thousand dollars.</w:t>
      </w:r>
    </w:p>
    <w:p w14:paraId="6702F413" w14:textId="77777777" w:rsidR="00000000" w:rsidRPr="00D104F6" w:rsidRDefault="00D104F6">
      <w:pPr>
        <w:pStyle w:val="P06-00"/>
        <w:rPr>
          <w:rFonts w:ascii="Courier New" w:hAnsi="Courier New"/>
        </w:rPr>
      </w:pPr>
      <w:r w:rsidRPr="00D104F6">
        <w:rPr>
          <w:rFonts w:ascii="Courier New" w:hAnsi="Courier New"/>
        </w:rPr>
        <w:t>D.  Within thirty days of any purchase made pursuant to this section, the principal shall supply the</w:t>
      </w:r>
      <w:r w:rsidRPr="00D104F6">
        <w:rPr>
          <w:rFonts w:ascii="Courier New" w:hAnsi="Courier New"/>
        </w:rPr>
        <w:t xml:space="preserve"> governing board of the school district with a receipt from the seller of the supplies and materials that shows the price paid for each item purchased.</w:t>
      </w:r>
    </w:p>
    <w:p w14:paraId="775A5E15" w14:textId="77777777" w:rsidR="00000000" w:rsidRPr="00D104F6" w:rsidRDefault="00D104F6">
      <w:pPr>
        <w:pStyle w:val="P06-00"/>
        <w:rPr>
          <w:rFonts w:ascii="Courier New" w:hAnsi="Courier New"/>
        </w:rPr>
      </w:pPr>
      <w:r w:rsidRPr="00D104F6">
        <w:rPr>
          <w:rFonts w:ascii="Courier New" w:hAnsi="Courier New"/>
        </w:rPr>
        <w:t xml:space="preserve">E.  The principal and the governing board shall ensure that all purchases made pursuant to this section </w:t>
      </w:r>
      <w:r w:rsidRPr="00D104F6">
        <w:rPr>
          <w:rFonts w:ascii="Courier New" w:hAnsi="Courier New"/>
        </w:rPr>
        <w:t>comply with the uniform system of financial records.</w:t>
      </w:r>
    </w:p>
    <w:p w14:paraId="60D83C05" w14:textId="77777777" w:rsidR="00000000" w:rsidRPr="00D104F6" w:rsidRDefault="00D104F6">
      <w:pPr>
        <w:pStyle w:val="P06-00"/>
        <w:rPr>
          <w:rFonts w:ascii="Courier New" w:hAnsi="Courier New"/>
        </w:rPr>
      </w:pPr>
      <w:r w:rsidRPr="00D104F6">
        <w:rPr>
          <w:rFonts w:ascii="Courier New" w:hAnsi="Courier New"/>
        </w:rPr>
        <w:t xml:space="preserve">F.  A governing board may delegate the purchasing authority granted pursuant to this section to one or more employees. </w:t>
      </w:r>
      <w:r w:rsidRPr="00D104F6">
        <w:rPr>
          <w:rFonts w:ascii="Courier New" w:hAnsi="Courier New"/>
          <w:vanish/>
        </w:rPr>
        <w:fldChar w:fldCharType="begin"/>
      </w:r>
      <w:r w:rsidRPr="00D104F6">
        <w:rPr>
          <w:rFonts w:ascii="Courier New" w:hAnsi="Courier New"/>
          <w:vanish/>
        </w:rPr>
        <w:instrText xml:space="preserve"> COMMENTS END_STATUTE \* MERGEFORMAT </w:instrText>
      </w:r>
      <w:r w:rsidRPr="00D104F6">
        <w:rPr>
          <w:rFonts w:ascii="Courier New" w:hAnsi="Courier New"/>
          <w:vanish/>
        </w:rPr>
        <w:fldChar w:fldCharType="separate"/>
      </w:r>
      <w:r w:rsidRPr="00D104F6">
        <w:rPr>
          <w:rFonts w:ascii="Courier New" w:hAnsi="Courier New"/>
          <w:vanish/>
        </w:rPr>
        <w:t>END_STATUTE</w:t>
      </w:r>
      <w:r w:rsidRPr="00D104F6">
        <w:rPr>
          <w:rFonts w:ascii="Courier New" w:hAnsi="Courier New"/>
          <w:vanish/>
        </w:rPr>
        <w:fldChar w:fldCharType="end"/>
      </w:r>
    </w:p>
    <w:sectPr w:rsidR="00000000" w:rsidRPr="00D104F6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6FF0" w14:textId="77777777" w:rsidR="00000000" w:rsidRDefault="00D104F6">
      <w:r>
        <w:separator/>
      </w:r>
    </w:p>
  </w:endnote>
  <w:endnote w:type="continuationSeparator" w:id="0">
    <w:p w14:paraId="34A99A1B" w14:textId="77777777" w:rsidR="00000000" w:rsidRDefault="00D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7756" w14:textId="77777777" w:rsidR="00000000" w:rsidRDefault="00D104F6">
      <w:r>
        <w:separator/>
      </w:r>
    </w:p>
  </w:footnote>
  <w:footnote w:type="continuationSeparator" w:id="0">
    <w:p w14:paraId="7A4E03F9" w14:textId="77777777" w:rsidR="00000000" w:rsidRDefault="00D1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5E2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F6"/>
    <w:rsid w:val="00D1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C8232"/>
  <w15:chartTrackingRefBased/>
  <w15:docId w15:val="{FFC74678-CD24-4DFD-8FC0-87AE290E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semiHidden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semiHidden/>
    <w:pPr>
      <w:widowControl/>
      <w:suppressLineNumbers/>
    </w:pPr>
  </w:style>
  <w:style w:type="paragraph" w:styleId="BodyTextIndent">
    <w:name w:val="Body Text Indent"/>
    <w:basedOn w:val="Normal"/>
    <w:semiHidden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</w:style>
  <w:style w:type="character" w:customStyle="1" w:styleId="INTRO">
    <w:name w:val="INTRO"/>
    <w:basedOn w:val="DefaultParagraphFont"/>
    <w:rPr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  <w:semiHidden/>
  </w:style>
  <w:style w:type="character" w:customStyle="1" w:styleId="O">
    <w:name w:val="O"/>
    <w:basedOn w:val="DefaultParagraphFont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  <w:semiHidden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color w:val="800080"/>
      <w:u w:val="single"/>
    </w:rPr>
  </w:style>
  <w:style w:type="character" w:customStyle="1" w:styleId="SNUM">
    <w:name w:val="SNUM"/>
    <w:basedOn w:val="DefaultParagraphFont"/>
    <w:rPr>
      <w:color w:val="008000"/>
    </w:rPr>
  </w:style>
  <w:style w:type="character" w:customStyle="1" w:styleId="SPONSORS">
    <w:name w:val="SPONSORS"/>
  </w:style>
  <w:style w:type="character" w:customStyle="1" w:styleId="TITLE">
    <w:name w:val="TITLE"/>
    <w:basedOn w:val="DefaultParagraphFont"/>
    <w:rPr>
      <w:caps/>
      <w:color w:val="0000FF"/>
    </w:rPr>
  </w:style>
  <w:style w:type="character" w:customStyle="1" w:styleId="UP">
    <w:name w:val="UP"/>
    <w:basedOn w:val="DefaultParagraphFont"/>
    <w:rPr>
      <w:caps/>
      <w:noProof w:val="0"/>
      <w:color w:val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stat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</Template>
  <TotalTime>0</TotalTime>
  <Pages>1</Pages>
  <Words>238</Words>
  <Characters>1266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15-354; Principals; supplies and materials purchases</dc:title>
  <dc:subject>Principals; supplies and materials purchases</dc:subject>
  <dc:creator>Arizona Legislative Council</dc:creator>
  <cp:keywords/>
  <dc:description>END_STATUTE</dc:description>
  <cp:lastModifiedBy>dbupdate</cp:lastModifiedBy>
  <cp:revision>2</cp:revision>
  <cp:lastPrinted>2004-07-22T21:16:00Z</cp:lastPrinted>
  <dcterms:created xsi:type="dcterms:W3CDTF">2023-09-14T07:42:00Z</dcterms:created>
  <dcterms:modified xsi:type="dcterms:W3CDTF">2023-09-14T07:42:00Z</dcterms:modified>
</cp:coreProperties>
</file>