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8975" w14:textId="0B498DE4" w:rsidR="00283D24" w:rsidRPr="005A5139" w:rsidRDefault="00283D24" w:rsidP="00283D24">
      <w:pPr>
        <w:pStyle w:val="SEC06-17"/>
        <w:rPr>
          <w:rStyle w:val="SECHEAD"/>
          <w:rFonts w:ascii="Courier New" w:hAnsi="Courier New" w:cs="Courier New"/>
        </w:rPr>
      </w:pPr>
      <w:r w:rsidRPr="005A5139">
        <w:rPr>
          <w:rFonts w:ascii="Courier New" w:hAnsi="Courier New" w:cs="Courier New"/>
        </w:rPr>
        <w:fldChar w:fldCharType="begin"/>
      </w:r>
      <w:r w:rsidRPr="005A5139">
        <w:rPr>
          <w:rFonts w:ascii="Courier New" w:hAnsi="Courier New" w:cs="Courier New"/>
        </w:rPr>
        <w:instrText xml:space="preserve"> COMMENTS START_STATUTE \* MERGEFORMAT </w:instrText>
      </w:r>
      <w:r w:rsidRPr="005A5139">
        <w:rPr>
          <w:rFonts w:ascii="Courier New" w:hAnsi="Courier New" w:cs="Courier New"/>
        </w:rPr>
        <w:fldChar w:fldCharType="separate"/>
      </w:r>
      <w:r w:rsidRPr="005A5139">
        <w:rPr>
          <w:rFonts w:ascii="Courier New" w:hAnsi="Courier New" w:cs="Courier New"/>
          <w:vanish/>
        </w:rPr>
        <w:t>START_STATUTE</w:t>
      </w:r>
      <w:r w:rsidRPr="005A5139">
        <w:rPr>
          <w:rFonts w:ascii="Courier New" w:hAnsi="Courier New" w:cs="Courier New"/>
        </w:rPr>
        <w:fldChar w:fldCharType="end"/>
      </w:r>
      <w:r w:rsidRPr="005A5139">
        <w:rPr>
          <w:rStyle w:val="SNUM"/>
          <w:rFonts w:ascii="Courier New" w:hAnsi="Courier New" w:cs="Courier New"/>
        </w:rPr>
        <w:t>15-305.</w:t>
      </w:r>
      <w:r w:rsidRPr="005A5139">
        <w:rPr>
          <w:rFonts w:ascii="Courier New" w:hAnsi="Courier New" w:cs="Courier New"/>
        </w:rPr>
        <w:t>  </w:t>
      </w:r>
      <w:r w:rsidRPr="005A5139">
        <w:rPr>
          <w:rStyle w:val="SECHEAD"/>
          <w:rFonts w:ascii="Courier New" w:hAnsi="Courier New" w:cs="Courier New"/>
        </w:rPr>
        <w:t>Accommodation schools; optional high school equivalency preparation instruction; requirements; definition</w:t>
      </w:r>
    </w:p>
    <w:p w14:paraId="73862EAF" w14:textId="77777777" w:rsidR="00283D24" w:rsidRPr="005A5139" w:rsidRDefault="00283D24" w:rsidP="00283D24">
      <w:pPr>
        <w:pStyle w:val="P06-00"/>
        <w:rPr>
          <w:rFonts w:ascii="Courier New" w:eastAsiaTheme="majorEastAsia" w:hAnsi="Courier New" w:cs="Courier New"/>
        </w:rPr>
      </w:pPr>
      <w:r w:rsidRPr="005A5139">
        <w:rPr>
          <w:rFonts w:ascii="Courier New" w:eastAsiaTheme="majorEastAsia" w:hAnsi="Courier New" w:cs="Courier New"/>
        </w:rPr>
        <w:t>A.  A county school superintendent may offer high school equivalency preparation instruction through an accommodation school to students who are enrolled in the accommodation school in grade twelve, subject to the following requirements:</w:t>
      </w:r>
    </w:p>
    <w:p w14:paraId="7DB9DFF7" w14:textId="77777777" w:rsidR="00283D24" w:rsidRPr="005A5139" w:rsidRDefault="00283D24" w:rsidP="00283D24">
      <w:pPr>
        <w:pStyle w:val="P06-00"/>
        <w:rPr>
          <w:rFonts w:ascii="Courier New" w:eastAsiaTheme="majorEastAsia" w:hAnsi="Courier New" w:cs="Courier New"/>
        </w:rPr>
      </w:pPr>
      <w:r w:rsidRPr="005A5139">
        <w:rPr>
          <w:rFonts w:ascii="Courier New" w:eastAsiaTheme="majorEastAsia" w:hAnsi="Courier New" w:cs="Courier New"/>
        </w:rPr>
        <w:t>1.  Before providing high school equivalency preparation instruction pursuant to this section, the county school superintendent shall obtain written consent from the student's parent or, if emancipated, the student.</w:t>
      </w:r>
    </w:p>
    <w:p w14:paraId="5ED1F240" w14:textId="77777777" w:rsidR="00283D24" w:rsidRPr="005A5139" w:rsidRDefault="00283D24" w:rsidP="00283D24">
      <w:pPr>
        <w:pStyle w:val="P06-00"/>
        <w:rPr>
          <w:rFonts w:ascii="Courier New" w:eastAsiaTheme="majorEastAsia" w:hAnsi="Courier New" w:cs="Courier New"/>
        </w:rPr>
      </w:pPr>
      <w:r w:rsidRPr="005A5139">
        <w:rPr>
          <w:rFonts w:ascii="Courier New" w:eastAsiaTheme="majorEastAsia" w:hAnsi="Courier New" w:cs="Courier New"/>
        </w:rPr>
        <w:t>2.  Each student who participates in high school equivalency preparation instruction pursuant to this section must also be enrolled in a career and technical education course or program that leads to a certification, license or credential.</w:t>
      </w:r>
    </w:p>
    <w:p w14:paraId="4B442793" w14:textId="0A679B36" w:rsidR="00F540AD" w:rsidRPr="005A5139" w:rsidRDefault="00283D24" w:rsidP="00283D24">
      <w:pPr>
        <w:pStyle w:val="P06-00"/>
        <w:rPr>
          <w:rFonts w:ascii="Courier New" w:hAnsi="Courier New" w:cs="Courier New"/>
        </w:rPr>
      </w:pPr>
      <w:r w:rsidRPr="005A5139">
        <w:rPr>
          <w:rFonts w:ascii="Courier New" w:eastAsiaTheme="majorEastAsia" w:hAnsi="Courier New" w:cs="Courier New"/>
        </w:rPr>
        <w:t>B.  For the purposes of this section, "high school equivalency preparation instruction" means instruction that prepares students to pass the equivalency test adopted by the state board of education pursuant to section 15-702.</w:t>
      </w:r>
      <w:r w:rsidRPr="005A5139">
        <w:rPr>
          <w:rFonts w:ascii="Courier New" w:hAnsi="Courier New" w:cs="Courier New"/>
        </w:rPr>
        <w:t xml:space="preserve"> </w:t>
      </w:r>
      <w:r w:rsidRPr="005A5139">
        <w:rPr>
          <w:rFonts w:ascii="Courier New" w:hAnsi="Courier New" w:cs="Courier New"/>
        </w:rPr>
        <w:fldChar w:fldCharType="begin"/>
      </w:r>
      <w:r w:rsidRPr="005A5139">
        <w:rPr>
          <w:rFonts w:ascii="Courier New" w:hAnsi="Courier New" w:cs="Courier New"/>
        </w:rPr>
        <w:instrText xml:space="preserve"> COMMENTS END_STATUTE \* MERGEFORMAT </w:instrText>
      </w:r>
      <w:r w:rsidRPr="005A5139">
        <w:rPr>
          <w:rFonts w:ascii="Courier New" w:hAnsi="Courier New" w:cs="Courier New"/>
        </w:rPr>
        <w:fldChar w:fldCharType="separate"/>
      </w:r>
      <w:r w:rsidRPr="005A5139">
        <w:rPr>
          <w:rFonts w:ascii="Courier New" w:hAnsi="Courier New" w:cs="Courier New"/>
          <w:vanish/>
        </w:rPr>
        <w:t>END_STATUTE</w:t>
      </w:r>
      <w:r w:rsidRPr="005A5139">
        <w:rPr>
          <w:rFonts w:ascii="Courier New" w:hAnsi="Courier New" w:cs="Courier New"/>
        </w:rPr>
        <w:fldChar w:fldCharType="end"/>
      </w:r>
    </w:p>
    <w:sectPr w:rsidR="00F540AD" w:rsidRPr="005A5139" w:rsidSect="00283D2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5CD5" w14:textId="77777777" w:rsidR="00283D24" w:rsidRDefault="00283D24">
      <w:r>
        <w:separator/>
      </w:r>
    </w:p>
  </w:endnote>
  <w:endnote w:type="continuationSeparator" w:id="0">
    <w:p w14:paraId="01412861" w14:textId="77777777" w:rsidR="00283D24" w:rsidRDefault="0028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FD5A" w14:textId="77777777" w:rsidR="00283D24" w:rsidRDefault="00283D24">
      <w:r>
        <w:separator/>
      </w:r>
    </w:p>
  </w:footnote>
  <w:footnote w:type="continuationSeparator" w:id="0">
    <w:p w14:paraId="04921513" w14:textId="77777777" w:rsidR="00283D24" w:rsidRDefault="0028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14842500">
    <w:abstractNumId w:val="8"/>
  </w:num>
  <w:num w:numId="2" w16cid:durableId="314377375">
    <w:abstractNumId w:val="8"/>
  </w:num>
  <w:num w:numId="3" w16cid:durableId="265381585">
    <w:abstractNumId w:val="7"/>
  </w:num>
  <w:num w:numId="4" w16cid:durableId="1954436069">
    <w:abstractNumId w:val="7"/>
  </w:num>
  <w:num w:numId="5" w16cid:durableId="2059275153">
    <w:abstractNumId w:val="10"/>
  </w:num>
  <w:num w:numId="6" w16cid:durableId="165478961">
    <w:abstractNumId w:val="11"/>
  </w:num>
  <w:num w:numId="7" w16cid:durableId="1613904182">
    <w:abstractNumId w:val="12"/>
  </w:num>
  <w:num w:numId="8" w16cid:durableId="297035493">
    <w:abstractNumId w:val="9"/>
  </w:num>
  <w:num w:numId="9" w16cid:durableId="643388248">
    <w:abstractNumId w:val="6"/>
  </w:num>
  <w:num w:numId="10" w16cid:durableId="810367012">
    <w:abstractNumId w:val="5"/>
  </w:num>
  <w:num w:numId="11" w16cid:durableId="29654376">
    <w:abstractNumId w:val="4"/>
  </w:num>
  <w:num w:numId="12" w16cid:durableId="210046120">
    <w:abstractNumId w:val="3"/>
  </w:num>
  <w:num w:numId="13" w16cid:durableId="1679886040">
    <w:abstractNumId w:val="2"/>
  </w:num>
  <w:num w:numId="14" w16cid:durableId="504903749">
    <w:abstractNumId w:val="1"/>
  </w:num>
  <w:num w:numId="15" w16cid:durableId="169496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24"/>
    <w:rsid w:val="00010503"/>
    <w:rsid w:val="00033AE7"/>
    <w:rsid w:val="00283D24"/>
    <w:rsid w:val="005A513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EFFA0"/>
  <w15:chartTrackingRefBased/>
  <w15:docId w15:val="{BD16A863-5499-4DA1-813B-7A15DADE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83D24"/>
    <w:rPr>
      <w:rFonts w:ascii="Letter Gothic-Drafting" w:hAnsi="Letter Gothic-Drafting"/>
      <w:b/>
      <w:snapToGrid w:val="0"/>
    </w:rPr>
  </w:style>
  <w:style w:type="character" w:customStyle="1" w:styleId="SEC06-17Char">
    <w:name w:val="SEC 06-17 Char"/>
    <w:link w:val="SEC06-17"/>
    <w:rsid w:val="00283D2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157</Words>
  <Characters>985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15-305; Accommodation schools; optional high school equivalency preparation instruction; requirements; definition</dc:title>
  <dc:subject>Accommodation schools; optional high school equivalency preparation instruction; requirements; definition</dc:subject>
  <dc:creator>Arizona Legislative Council</dc:creator>
  <cp:keywords/>
  <dc:description>0242.docx - 571R - 2025</dc:description>
  <cp:lastModifiedBy>dbupdate</cp:lastModifiedBy>
  <cp:revision>2</cp:revision>
  <dcterms:created xsi:type="dcterms:W3CDTF">2025-09-20T05:35:00Z</dcterms:created>
  <dcterms:modified xsi:type="dcterms:W3CDTF">2025-09-20T05:35:00Z</dcterms:modified>
</cp:coreProperties>
</file>