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E689" w14:textId="77777777" w:rsidR="00D25BD9" w:rsidRPr="001E5CB2" w:rsidRDefault="0084186F">
      <w:pPr>
        <w:pStyle w:val="SEC06-17"/>
        <w:rPr>
          <w:rFonts w:ascii="Courier New" w:hAnsi="Courier New"/>
          <w:noProof w:val="0"/>
        </w:rPr>
      </w:pPr>
      <w:r w:rsidRPr="001E5CB2">
        <w:rPr>
          <w:rFonts w:ascii="Courier New" w:hAnsi="Courier New"/>
          <w:vanish/>
        </w:rPr>
        <w:fldChar w:fldCharType="begin"/>
      </w:r>
      <w:r w:rsidRPr="001E5CB2">
        <w:rPr>
          <w:rFonts w:ascii="Courier New" w:hAnsi="Courier New"/>
          <w:vanish/>
        </w:rPr>
        <w:instrText xml:space="preserve"> COMMENTS START_STATUTE \* MERGEFORMAT </w:instrText>
      </w:r>
      <w:r w:rsidRPr="001E5CB2">
        <w:rPr>
          <w:rFonts w:ascii="Courier New" w:hAnsi="Courier New"/>
          <w:vanish/>
        </w:rPr>
        <w:fldChar w:fldCharType="separate"/>
      </w:r>
      <w:r w:rsidRPr="001E5CB2">
        <w:rPr>
          <w:rFonts w:ascii="Courier New" w:hAnsi="Courier New"/>
          <w:vanish/>
        </w:rPr>
        <w:t>START_STATUTE</w:t>
      </w:r>
      <w:r w:rsidRPr="001E5CB2">
        <w:rPr>
          <w:rFonts w:ascii="Courier New" w:hAnsi="Courier New"/>
          <w:vanish/>
        </w:rPr>
        <w:fldChar w:fldCharType="end"/>
      </w:r>
      <w:r w:rsidR="00D25BD9" w:rsidRPr="001E5CB2">
        <w:rPr>
          <w:rStyle w:val="SNUM"/>
          <w:rFonts w:ascii="Courier New" w:hAnsi="Courier New"/>
          <w:noProof w:val="0"/>
        </w:rPr>
        <w:t>15-233</w:t>
      </w:r>
      <w:r w:rsidR="00D25BD9" w:rsidRPr="001E5CB2">
        <w:rPr>
          <w:rFonts w:ascii="Courier New" w:hAnsi="Courier New"/>
          <w:noProof w:val="0"/>
        </w:rPr>
        <w:t>.  </w:t>
      </w:r>
      <w:r w:rsidR="00D25BD9" w:rsidRPr="001E5CB2">
        <w:rPr>
          <w:rStyle w:val="SECHEAD"/>
          <w:rFonts w:ascii="Courier New" w:hAnsi="Courier New"/>
          <w:noProof w:val="0"/>
        </w:rPr>
        <w:t>Night schools for teaching English</w:t>
      </w:r>
    </w:p>
    <w:p w14:paraId="3397C400" w14:textId="77777777" w:rsidR="00D25BD9" w:rsidRPr="001E5CB2" w:rsidRDefault="00D25BD9">
      <w:pPr>
        <w:pStyle w:val="P06-00"/>
        <w:rPr>
          <w:rFonts w:ascii="Courier New" w:hAnsi="Courier New"/>
          <w:noProof w:val="0"/>
        </w:rPr>
      </w:pPr>
      <w:r w:rsidRPr="001E5CB2">
        <w:rPr>
          <w:rFonts w:ascii="Courier New" w:hAnsi="Courier New"/>
          <w:noProof w:val="0"/>
        </w:rPr>
        <w:t xml:space="preserve">The governing board of a school district in which there are fifteen or more persons over sixteen years of age who either do not read and write or speak the English language who desire to attend a night school may establish a night school for teaching the English language, American ideals and an understanding of American institutions. </w:t>
      </w:r>
      <w:r w:rsidR="0084186F" w:rsidRPr="001E5CB2">
        <w:rPr>
          <w:rFonts w:ascii="Courier New" w:hAnsi="Courier New"/>
          <w:vanish/>
        </w:rPr>
        <w:fldChar w:fldCharType="begin"/>
      </w:r>
      <w:r w:rsidR="0084186F" w:rsidRPr="001E5CB2">
        <w:rPr>
          <w:rFonts w:ascii="Courier New" w:hAnsi="Courier New"/>
          <w:vanish/>
        </w:rPr>
        <w:instrText xml:space="preserve"> COMMENTS END_STATUTE \* MERGEFORMAT </w:instrText>
      </w:r>
      <w:r w:rsidR="0084186F" w:rsidRPr="001E5CB2">
        <w:rPr>
          <w:rFonts w:ascii="Courier New" w:hAnsi="Courier New"/>
          <w:vanish/>
        </w:rPr>
        <w:fldChar w:fldCharType="separate"/>
      </w:r>
      <w:r w:rsidR="0084186F" w:rsidRPr="001E5CB2">
        <w:rPr>
          <w:rFonts w:ascii="Courier New" w:hAnsi="Courier New"/>
          <w:vanish/>
        </w:rPr>
        <w:t>END_STATUTE</w:t>
      </w:r>
      <w:r w:rsidR="0084186F" w:rsidRPr="001E5CB2">
        <w:rPr>
          <w:rFonts w:ascii="Courier New" w:hAnsi="Courier New"/>
          <w:vanish/>
        </w:rPr>
        <w:fldChar w:fldCharType="end"/>
      </w:r>
    </w:p>
    <w:sectPr w:rsidR="00D25BD9" w:rsidRPr="001E5CB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3CE2" w14:textId="77777777" w:rsidR="00D25BD9" w:rsidRDefault="00D25BD9">
      <w:r>
        <w:separator/>
      </w:r>
    </w:p>
  </w:endnote>
  <w:endnote w:type="continuationSeparator" w:id="0">
    <w:p w14:paraId="1CB4D7F6" w14:textId="77777777" w:rsidR="00D25BD9" w:rsidRDefault="00D2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F7AB" w14:textId="77777777" w:rsidR="00D25BD9" w:rsidRDefault="00D25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FFE5" w14:textId="77777777" w:rsidR="00D25BD9" w:rsidRDefault="00D25BD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BCCB" w14:textId="77777777" w:rsidR="00D25BD9" w:rsidRDefault="00D25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109C" w14:textId="77777777" w:rsidR="00D25BD9" w:rsidRDefault="00D25BD9">
      <w:r>
        <w:separator/>
      </w:r>
    </w:p>
  </w:footnote>
  <w:footnote w:type="continuationSeparator" w:id="0">
    <w:p w14:paraId="596C73A3" w14:textId="77777777" w:rsidR="00D25BD9" w:rsidRDefault="00D2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1729" w14:textId="77777777" w:rsidR="00D25BD9" w:rsidRDefault="00D25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EA3F" w14:textId="77777777" w:rsidR="00D25BD9" w:rsidRDefault="00D25BD9">
    <w:pPr>
      <w:pStyle w:val="Header"/>
    </w:pPr>
  </w:p>
  <w:p w14:paraId="746D5929" w14:textId="77777777" w:rsidR="00D25BD9" w:rsidRDefault="00D25BD9">
    <w:pPr>
      <w:pStyle w:val="Header"/>
    </w:pPr>
  </w:p>
  <w:p w14:paraId="220277C7" w14:textId="77777777" w:rsidR="00D25BD9" w:rsidRDefault="00D25BD9">
    <w:pPr>
      <w:pStyle w:val="Header"/>
    </w:pPr>
  </w:p>
  <w:p w14:paraId="53B9C6C3" w14:textId="77777777" w:rsidR="00D25BD9" w:rsidRDefault="00D25BD9">
    <w:pPr>
      <w:pStyle w:val="Header"/>
    </w:pPr>
  </w:p>
  <w:p w14:paraId="190B0CE5" w14:textId="77777777" w:rsidR="00D25BD9" w:rsidRDefault="00D25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D27D" w14:textId="77777777" w:rsidR="00D25BD9" w:rsidRDefault="00D25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6F"/>
    <w:rsid w:val="001E5CB2"/>
    <w:rsid w:val="0084186F"/>
    <w:rsid w:val="00D2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9C374F"/>
  <w15:chartTrackingRefBased/>
  <w15:docId w15:val="{91774B83-017D-404E-8B23-47DA518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81</Words>
  <Characters>406</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15-233</vt:lpstr>
    </vt:vector>
  </TitlesOfParts>
  <Company>LCS</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15-233; Night schools for teaching English</dc:title>
  <dc:subject>Night schools for teaching English</dc:subject>
  <dc:creator>Arizona Legislative Council</dc:creator>
  <cp:keywords/>
  <dc:description>15_x001e_233</dc:description>
  <cp:lastModifiedBy>dbupdate</cp:lastModifiedBy>
  <cp:revision>2</cp:revision>
  <cp:lastPrinted>1999-03-22T18:35:00Z</cp:lastPrinted>
  <dcterms:created xsi:type="dcterms:W3CDTF">2025-09-20T05:28:00Z</dcterms:created>
  <dcterms:modified xsi:type="dcterms:W3CDTF">2025-09-20T05:28:00Z</dcterms:modified>
</cp:coreProperties>
</file>