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3DE2" w14:textId="4B0F4FFE" w:rsidR="00FD4929" w:rsidRPr="00433833" w:rsidRDefault="00FD4929" w:rsidP="00FD4929">
      <w:pPr>
        <w:pStyle w:val="SEC06-17"/>
        <w:keepNext/>
        <w:keepLines/>
        <w:rPr>
          <w:rFonts w:ascii="Courier New" w:hAnsi="Courier New" w:cs="Courier New"/>
        </w:rPr>
      </w:pPr>
      <w:r w:rsidRPr="00433833">
        <w:rPr>
          <w:rFonts w:ascii="Courier New" w:hAnsi="Courier New" w:cs="Courier New"/>
        </w:rPr>
        <w:fldChar w:fldCharType="begin"/>
      </w:r>
      <w:r w:rsidRPr="00433833">
        <w:rPr>
          <w:rFonts w:ascii="Courier New" w:hAnsi="Courier New" w:cs="Courier New"/>
        </w:rPr>
        <w:instrText xml:space="preserve"> COMMENTS START_STATUTE \* MERGEFORMAT </w:instrText>
      </w:r>
      <w:r w:rsidRPr="00433833">
        <w:rPr>
          <w:rFonts w:ascii="Courier New" w:hAnsi="Courier New" w:cs="Courier New"/>
        </w:rPr>
        <w:fldChar w:fldCharType="separate"/>
      </w:r>
      <w:r w:rsidRPr="00433833">
        <w:rPr>
          <w:rFonts w:ascii="Courier New" w:hAnsi="Courier New" w:cs="Courier New"/>
          <w:vanish/>
        </w:rPr>
        <w:t>START_STATUTE</w:t>
      </w:r>
      <w:r w:rsidRPr="00433833">
        <w:rPr>
          <w:rFonts w:ascii="Courier New" w:hAnsi="Courier New" w:cs="Courier New"/>
        </w:rPr>
        <w:fldChar w:fldCharType="end"/>
      </w:r>
      <w:r w:rsidRPr="00433833">
        <w:rPr>
          <w:rStyle w:val="SNUM"/>
          <w:rFonts w:ascii="Courier New" w:hAnsi="Courier New" w:cs="Courier New"/>
        </w:rPr>
        <w:t>15-211.</w:t>
      </w:r>
      <w:r w:rsidRPr="00433833">
        <w:rPr>
          <w:rFonts w:ascii="Courier New" w:hAnsi="Courier New" w:cs="Courier New"/>
        </w:rPr>
        <w:t>  </w:t>
      </w:r>
      <w:r w:rsidRPr="00433833">
        <w:rPr>
          <w:rStyle w:val="SECHEAD"/>
          <w:rFonts w:ascii="Courier New" w:hAnsi="Courier New" w:cs="Courier New"/>
        </w:rPr>
        <w:t>K-3 reading program; dyslexia specialist; dyslexia training; receipt and use of monies; additional funding; annual report</w:t>
      </w:r>
    </w:p>
    <w:p w14:paraId="6A4EA944" w14:textId="77777777" w:rsidR="00FD4929" w:rsidRPr="00433833" w:rsidRDefault="00FD4929" w:rsidP="00FD4929">
      <w:pPr>
        <w:pStyle w:val="P06-00"/>
        <w:rPr>
          <w:rFonts w:ascii="Courier New" w:hAnsi="Courier New" w:cs="Courier New"/>
        </w:rPr>
      </w:pPr>
      <w:r w:rsidRPr="00433833">
        <w:rPr>
          <w:rFonts w:ascii="Courier New" w:hAnsi="Courier New" w:cs="Courier New"/>
        </w:rPr>
        <w:t>A.  The department of education shall administer a K</w:t>
      </w:r>
      <w:r w:rsidRPr="00433833">
        <w:rPr>
          <w:rFonts w:ascii="Courier New" w:hAnsi="Courier New" w:cs="Courier New"/>
        </w:rPr>
        <w:noBreakHyphen/>
        <w:t>3 reading program to improve the reading proficiency of pupils in kindergarten programs and grades one, two and three in the public schools of this state.</w:t>
      </w:r>
    </w:p>
    <w:p w14:paraId="66C08F4F" w14:textId="77777777" w:rsidR="00FD4929" w:rsidRPr="00433833" w:rsidRDefault="00FD4929" w:rsidP="00FD4929">
      <w:pPr>
        <w:pStyle w:val="P06-00"/>
        <w:rPr>
          <w:rFonts w:ascii="Courier New" w:hAnsi="Courier New" w:cs="Courier New"/>
        </w:rPr>
      </w:pPr>
      <w:r w:rsidRPr="00433833">
        <w:rPr>
          <w:rFonts w:ascii="Courier New" w:hAnsi="Courier New" w:cs="Courier New"/>
        </w:rPr>
        <w:t>B.  The department of education shall designate a dyslexia specialist for the department to provide school districts and charter schools with support and resources that are necessary to assist students with dyslexia.</w:t>
      </w:r>
    </w:p>
    <w:p w14:paraId="0446C256" w14:textId="77777777" w:rsidR="00FD4929" w:rsidRPr="00433833" w:rsidRDefault="00FD4929" w:rsidP="00FD4929">
      <w:pPr>
        <w:pStyle w:val="P06-00"/>
        <w:rPr>
          <w:rFonts w:ascii="Courier New" w:hAnsi="Courier New" w:cs="Courier New"/>
        </w:rPr>
      </w:pPr>
      <w:r w:rsidRPr="00433833">
        <w:rPr>
          <w:rFonts w:ascii="Courier New" w:hAnsi="Courier New" w:cs="Courier New"/>
        </w:rPr>
        <w:t>C.  On or before July 1, 2022, each school district and charter school shall ensure that at least one kindergarten through third grade teacher, literacy coach or literacy specialist in each school has received training related to dyslexia that complies with the requirements prescribed in section 15</w:t>
      </w:r>
      <w:r w:rsidRPr="00433833">
        <w:rPr>
          <w:rFonts w:ascii="Courier New" w:hAnsi="Courier New" w:cs="Courier New"/>
        </w:rPr>
        <w:noBreakHyphen/>
        <w:t>219.</w:t>
      </w:r>
    </w:p>
    <w:p w14:paraId="299A21A7" w14:textId="77777777" w:rsidR="00FD4929" w:rsidRPr="00433833" w:rsidRDefault="00FD4929" w:rsidP="00FD4929">
      <w:pPr>
        <w:pStyle w:val="P06-00"/>
        <w:rPr>
          <w:rFonts w:ascii="Courier New" w:hAnsi="Courier New" w:cs="Courier New"/>
        </w:rPr>
      </w:pPr>
      <w:r w:rsidRPr="00433833">
        <w:rPr>
          <w:rFonts w:ascii="Courier New" w:hAnsi="Courier New" w:cs="Courier New"/>
        </w:rPr>
        <w:t>D.  Each school district and charter school shall submit to the department of education a plan for improving the reading proficiency of the school district's or the charter school's pupils in kindergarten programs and grades one, two and three.  The plan shall include baseline data on the reading proficiency of the school district's or the charter school's pupils in kindergarten programs and grades one, two and three and a budget for spending monies from both the K</w:t>
      </w:r>
      <w:r w:rsidRPr="00433833">
        <w:rPr>
          <w:rFonts w:ascii="Courier New" w:hAnsi="Courier New" w:cs="Courier New"/>
        </w:rPr>
        <w:noBreakHyphen/>
        <w:t>3 support level weight and the K</w:t>
      </w:r>
      <w:r w:rsidRPr="00433833">
        <w:rPr>
          <w:rFonts w:ascii="Courier New" w:hAnsi="Courier New" w:cs="Courier New"/>
        </w:rPr>
        <w:noBreakHyphen/>
        <w:t>3 reading support level weight established in section 15</w:t>
      </w:r>
      <w:r w:rsidRPr="00433833">
        <w:rPr>
          <w:rFonts w:ascii="Courier New" w:hAnsi="Courier New" w:cs="Courier New"/>
        </w:rPr>
        <w:noBreakHyphen/>
        <w:t>943.  Each school district and charter school shall annually submit to the department of education on or before October 1 an updated K</w:t>
      </w:r>
      <w:r w:rsidRPr="00433833">
        <w:rPr>
          <w:rFonts w:ascii="Courier New" w:hAnsi="Courier New" w:cs="Courier New"/>
        </w:rPr>
        <w:noBreakHyphen/>
        <w:t>3 reading program plan that includes data on program expenditures and results.</w:t>
      </w:r>
    </w:p>
    <w:p w14:paraId="1909D74A" w14:textId="77777777" w:rsidR="00FD4929" w:rsidRPr="00433833" w:rsidRDefault="00FD4929" w:rsidP="00FD4929">
      <w:pPr>
        <w:pStyle w:val="P06-00"/>
        <w:rPr>
          <w:rFonts w:ascii="Courier New" w:hAnsi="Courier New" w:cs="Courier New"/>
        </w:rPr>
      </w:pPr>
      <w:r w:rsidRPr="00433833">
        <w:rPr>
          <w:rFonts w:ascii="Courier New" w:hAnsi="Courier New" w:cs="Courier New"/>
        </w:rPr>
        <w:t>E.  School districts and charter schools shall use monies generated by the K</w:t>
      </w:r>
      <w:r w:rsidRPr="00433833">
        <w:rPr>
          <w:rFonts w:ascii="Courier New" w:hAnsi="Courier New" w:cs="Courier New"/>
        </w:rPr>
        <w:noBreakHyphen/>
        <w:t>3 reading support level weight established in section 15</w:t>
      </w:r>
      <w:r w:rsidRPr="00433833">
        <w:rPr>
          <w:rFonts w:ascii="Courier New" w:hAnsi="Courier New" w:cs="Courier New"/>
        </w:rPr>
        <w:noBreakHyphen/>
        <w:t>943 only on instructional purposes based on the plan submitted pursuant to subsection D of this section intended to improve reading proficiency for pupils in kindergarten programs and grades one, two and three with particular emphasis on pupils in kindergarten programs and grades one and two.</w:t>
      </w:r>
    </w:p>
    <w:p w14:paraId="299500A2" w14:textId="77777777" w:rsidR="00FD4929" w:rsidRPr="00433833" w:rsidRDefault="00FD4929" w:rsidP="00FD4929">
      <w:pPr>
        <w:pStyle w:val="P06-00"/>
        <w:rPr>
          <w:rFonts w:ascii="Courier New" w:hAnsi="Courier New" w:cs="Courier New"/>
        </w:rPr>
      </w:pPr>
      <w:r w:rsidRPr="00433833">
        <w:rPr>
          <w:rFonts w:ascii="Courier New" w:hAnsi="Courier New" w:cs="Courier New"/>
        </w:rPr>
        <w:t>F.  Each school district and charter school that is assigned a letter grade of C, D or F pursuant to section 15</w:t>
      </w:r>
      <w:r w:rsidRPr="00433833">
        <w:rPr>
          <w:rFonts w:ascii="Courier New" w:hAnsi="Courier New" w:cs="Courier New"/>
        </w:rPr>
        <w:noBreakHyphen/>
        <w:t>241 or that has more than ten percent of its pupils in grade three who do not demonstrate sufficient reading skills as established by the state board of education according to the reading portion of the statewide assessment shall receive monies generated by the K</w:t>
      </w:r>
      <w:r w:rsidRPr="00433833">
        <w:rPr>
          <w:rFonts w:ascii="Courier New" w:hAnsi="Courier New" w:cs="Courier New"/>
        </w:rPr>
        <w:noBreakHyphen/>
        <w:t>3 reading support level weight established in section 15</w:t>
      </w:r>
      <w:r w:rsidRPr="00433833">
        <w:rPr>
          <w:rFonts w:ascii="Courier New" w:hAnsi="Courier New" w:cs="Courier New"/>
        </w:rPr>
        <w:noBreakHyphen/>
        <w:t>943 only after the K</w:t>
      </w:r>
      <w:r w:rsidRPr="00433833">
        <w:rPr>
          <w:rFonts w:ascii="Courier New" w:hAnsi="Courier New" w:cs="Courier New"/>
        </w:rPr>
        <w:noBreakHyphen/>
        <w:t>3 reading program plan of the school district or charter school has been submitted, reviewed and recommended for approval by the department of education and approved by the state board.  The state board must give approval to a school district or charter school before any portion of the monies generated by the K</w:t>
      </w:r>
      <w:r w:rsidRPr="00433833">
        <w:rPr>
          <w:rFonts w:ascii="Courier New" w:hAnsi="Courier New" w:cs="Courier New"/>
        </w:rPr>
        <w:noBreakHyphen/>
        <w:t>3 reading support level weight may be distributed to the school district or charter school pursuant to this subsection.</w:t>
      </w:r>
    </w:p>
    <w:p w14:paraId="54461D05" w14:textId="77777777" w:rsidR="00FD4929" w:rsidRPr="00433833" w:rsidRDefault="00FD4929" w:rsidP="00FD4929">
      <w:pPr>
        <w:pStyle w:val="P06-00"/>
        <w:rPr>
          <w:rFonts w:ascii="Courier New" w:hAnsi="Courier New" w:cs="Courier New"/>
        </w:rPr>
      </w:pPr>
      <w:r w:rsidRPr="00433833">
        <w:rPr>
          <w:rFonts w:ascii="Courier New" w:hAnsi="Courier New" w:cs="Courier New"/>
        </w:rPr>
        <w:t>G.  Pupils in a charter school that is in its first year of operation and that is sponsored by the state board of education, the state board for charter schools, a university under the jurisdiction of the Arizona board of regents, a community college district or a group of community college districts are eligible for the K</w:t>
      </w:r>
      <w:r w:rsidRPr="00433833">
        <w:rPr>
          <w:rFonts w:ascii="Courier New" w:hAnsi="Courier New" w:cs="Courier New"/>
        </w:rPr>
        <w:noBreakHyphen/>
        <w:t>3 reading support level weight.</w:t>
      </w:r>
    </w:p>
    <w:p w14:paraId="20D41E50" w14:textId="77777777" w:rsidR="00FD4929" w:rsidRPr="00433833" w:rsidRDefault="00FD4929" w:rsidP="00FD4929">
      <w:pPr>
        <w:pStyle w:val="P06-00"/>
        <w:rPr>
          <w:rFonts w:ascii="Courier New" w:hAnsi="Courier New" w:cs="Courier New"/>
        </w:rPr>
      </w:pPr>
      <w:r w:rsidRPr="00433833">
        <w:rPr>
          <w:rFonts w:ascii="Courier New" w:hAnsi="Courier New" w:cs="Courier New"/>
        </w:rPr>
        <w:t>H.  The department of education shall solicit gifts, grants and donations from any lawful public or private source in order to provide additional funding for the K</w:t>
      </w:r>
      <w:r w:rsidRPr="00433833">
        <w:rPr>
          <w:rFonts w:ascii="Courier New" w:hAnsi="Courier New" w:cs="Courier New"/>
        </w:rPr>
        <w:noBreakHyphen/>
        <w:t>3 reading program.</w:t>
      </w:r>
    </w:p>
    <w:p w14:paraId="049BA035" w14:textId="77777777" w:rsidR="00FD4929" w:rsidRPr="00433833" w:rsidRDefault="00FD4929" w:rsidP="00FD4929">
      <w:pPr>
        <w:pStyle w:val="P06-00"/>
        <w:rPr>
          <w:rFonts w:ascii="Courier New" w:hAnsi="Courier New" w:cs="Courier New"/>
        </w:rPr>
      </w:pPr>
      <w:r w:rsidRPr="00433833">
        <w:rPr>
          <w:rFonts w:ascii="Courier New" w:hAnsi="Courier New" w:cs="Courier New"/>
        </w:rPr>
        <w:t>I.  The state board of education may establish rules and policies for the K</w:t>
      </w:r>
      <w:r w:rsidRPr="00433833">
        <w:rPr>
          <w:rFonts w:ascii="Courier New" w:hAnsi="Courier New" w:cs="Courier New"/>
        </w:rPr>
        <w:noBreakHyphen/>
        <w:t>3 reading program, including:</w:t>
      </w:r>
    </w:p>
    <w:p w14:paraId="615DCD1F" w14:textId="77777777" w:rsidR="00FD4929" w:rsidRPr="00433833" w:rsidRDefault="00FD4929" w:rsidP="00FD4929">
      <w:pPr>
        <w:pStyle w:val="P06-00"/>
        <w:rPr>
          <w:rFonts w:ascii="Courier New" w:hAnsi="Courier New" w:cs="Courier New"/>
        </w:rPr>
      </w:pPr>
      <w:r w:rsidRPr="00433833">
        <w:rPr>
          <w:rFonts w:ascii="Courier New" w:hAnsi="Courier New" w:cs="Courier New"/>
        </w:rPr>
        <w:t>1.  The proper use of monies in accordance with subsection E of this section.</w:t>
      </w:r>
    </w:p>
    <w:p w14:paraId="6692FD1E" w14:textId="77777777" w:rsidR="00FD4929" w:rsidRPr="00433833" w:rsidRDefault="00FD4929" w:rsidP="00FD4929">
      <w:pPr>
        <w:pStyle w:val="P06-00"/>
        <w:rPr>
          <w:rFonts w:ascii="Courier New" w:hAnsi="Courier New" w:cs="Courier New"/>
        </w:rPr>
      </w:pPr>
      <w:r w:rsidRPr="00433833">
        <w:rPr>
          <w:rFonts w:ascii="Courier New" w:hAnsi="Courier New" w:cs="Courier New"/>
        </w:rPr>
        <w:t>2.  The distribution of monies by the department of education in accordance with subsection D of this section.</w:t>
      </w:r>
    </w:p>
    <w:p w14:paraId="30056674" w14:textId="77777777" w:rsidR="00FD4929" w:rsidRPr="00433833" w:rsidRDefault="00FD4929" w:rsidP="00FD4929">
      <w:pPr>
        <w:pStyle w:val="P06-00"/>
        <w:rPr>
          <w:rFonts w:ascii="Courier New" w:hAnsi="Courier New" w:cs="Courier New"/>
        </w:rPr>
      </w:pPr>
      <w:r w:rsidRPr="00433833">
        <w:rPr>
          <w:rFonts w:ascii="Courier New" w:hAnsi="Courier New" w:cs="Courier New"/>
        </w:rPr>
        <w:t>3.  The compliance of reading proficiency plans submitted pursuant to subsection D of this section with section 15</w:t>
      </w:r>
      <w:r w:rsidRPr="00433833">
        <w:rPr>
          <w:rFonts w:ascii="Courier New" w:hAnsi="Courier New" w:cs="Courier New"/>
        </w:rPr>
        <w:noBreakHyphen/>
        <w:t>704.</w:t>
      </w:r>
    </w:p>
    <w:p w14:paraId="5A3841F6" w14:textId="77777777" w:rsidR="00FD4929" w:rsidRPr="00433833" w:rsidRDefault="00FD4929" w:rsidP="00FD4929">
      <w:pPr>
        <w:pStyle w:val="P06-00"/>
        <w:rPr>
          <w:rFonts w:ascii="Courier New" w:hAnsi="Courier New" w:cs="Courier New"/>
        </w:rPr>
      </w:pPr>
      <w:r w:rsidRPr="00433833">
        <w:rPr>
          <w:rFonts w:ascii="Courier New" w:hAnsi="Courier New" w:cs="Courier New"/>
        </w:rPr>
        <w:t>J.  Pursuant to subsection I of this section, the department of education shall develop program implementation guidance for school districts and charter schools to assist schools in administering an effective K</w:t>
      </w:r>
      <w:r w:rsidRPr="00433833">
        <w:rPr>
          <w:rFonts w:ascii="Courier New" w:hAnsi="Courier New" w:cs="Courier New"/>
        </w:rPr>
        <w:noBreakHyphen/>
        <w:t>3 evidence</w:t>
      </w:r>
      <w:r w:rsidRPr="00433833">
        <w:rPr>
          <w:rFonts w:ascii="Courier New" w:hAnsi="Courier New" w:cs="Courier New"/>
        </w:rPr>
        <w:noBreakHyphen/>
        <w:t>based reading program plan.  This guidance shall include identifying and recommending appropriate program expenditures, providing technical oversight and assistance for annually updating reading program plans, selecting and adopting evidence-based reading curricula and providing and promoting teacher professional development that is based on evidence</w:t>
      </w:r>
      <w:r w:rsidRPr="00433833">
        <w:rPr>
          <w:rFonts w:ascii="Courier New" w:hAnsi="Courier New" w:cs="Courier New"/>
        </w:rPr>
        <w:noBreakHyphen/>
        <w:t>based reading research.  The department shall prioritize supports and interventions, including enrollment in reading trainings and professional development, for school districts and charter schools that have the highest percentage of pupils who do not demonstrate sufficient reading skills as established by the state board of education.  The department shall deposit any monies received for offering reading trainings or professional development, including coaching, in the department of education professional development revolving fund established by section 15</w:t>
      </w:r>
      <w:r w:rsidRPr="00433833">
        <w:rPr>
          <w:rFonts w:ascii="Courier New" w:hAnsi="Courier New" w:cs="Courier New"/>
        </w:rPr>
        <w:noBreakHyphen/>
        <w:t>237.01.</w:t>
      </w:r>
    </w:p>
    <w:p w14:paraId="3B4761B2" w14:textId="77777777" w:rsidR="00FD4929" w:rsidRPr="00433833" w:rsidRDefault="00FD4929" w:rsidP="00FD4929">
      <w:pPr>
        <w:pStyle w:val="P06-00"/>
        <w:rPr>
          <w:rFonts w:ascii="Courier New" w:hAnsi="Courier New" w:cs="Courier New"/>
        </w:rPr>
      </w:pPr>
      <w:r w:rsidRPr="00433833">
        <w:rPr>
          <w:rFonts w:ascii="Courier New" w:hAnsi="Courier New" w:cs="Courier New"/>
        </w:rPr>
        <w:t>K.  On or before December 15, the department of education shall submit an annual report on the K</w:t>
      </w:r>
      <w:r w:rsidRPr="00433833">
        <w:rPr>
          <w:rFonts w:ascii="Courier New" w:hAnsi="Courier New" w:cs="Courier New"/>
        </w:rPr>
        <w:noBreakHyphen/>
        <w:t>3 reading program to the governor, the president of the senate and the speaker of the house of representatives and shall provide a copy of this annual report to the secretary of state, the state board of education and the chairpersons of the education committees of the senate and the house of representatives.  The report shall contain all of the following:</w:t>
      </w:r>
    </w:p>
    <w:p w14:paraId="3C7BAFA6" w14:textId="77777777" w:rsidR="00FD4929" w:rsidRPr="00433833" w:rsidRDefault="00FD4929" w:rsidP="00FD4929">
      <w:pPr>
        <w:pStyle w:val="P06-00"/>
        <w:rPr>
          <w:rFonts w:ascii="Courier New" w:hAnsi="Courier New" w:cs="Courier New"/>
        </w:rPr>
      </w:pPr>
      <w:r w:rsidRPr="00433833">
        <w:rPr>
          <w:rFonts w:ascii="Courier New" w:hAnsi="Courier New" w:cs="Courier New"/>
        </w:rPr>
        <w:t>1.  Information on the improvement of K</w:t>
      </w:r>
      <w:r w:rsidRPr="00433833">
        <w:rPr>
          <w:rFonts w:ascii="Courier New" w:hAnsi="Courier New" w:cs="Courier New"/>
        </w:rPr>
        <w:noBreakHyphen/>
        <w:t>3 reading in this state, including achievement data statewide and achievement data at the school district and charter school level.  The information pursuant to this paragraph shall include data and information on continued proficiency on the statewide assessment in subsequent grades.</w:t>
      </w:r>
    </w:p>
    <w:p w14:paraId="700E3FCE" w14:textId="77777777" w:rsidR="00FD4929" w:rsidRPr="00433833" w:rsidRDefault="00FD4929" w:rsidP="00FD4929">
      <w:pPr>
        <w:pStyle w:val="P06-00"/>
        <w:rPr>
          <w:rFonts w:ascii="Courier New" w:hAnsi="Courier New" w:cs="Courier New"/>
        </w:rPr>
      </w:pPr>
      <w:r w:rsidRPr="00433833">
        <w:rPr>
          <w:rFonts w:ascii="Courier New" w:hAnsi="Courier New" w:cs="Courier New"/>
        </w:rPr>
        <w:t>2.  A description of the activities of the department to support school districts and charter schools in improving K</w:t>
      </w:r>
      <w:r w:rsidRPr="00433833">
        <w:rPr>
          <w:rFonts w:ascii="Courier New" w:hAnsi="Courier New" w:cs="Courier New"/>
        </w:rPr>
        <w:noBreakHyphen/>
        <w:t xml:space="preserve">3 reading. </w:t>
      </w:r>
    </w:p>
    <w:p w14:paraId="6DB2AD21" w14:textId="77777777" w:rsidR="00FD4929" w:rsidRPr="00433833" w:rsidRDefault="00FD4929" w:rsidP="00FD4929">
      <w:pPr>
        <w:pStyle w:val="P06-00"/>
        <w:rPr>
          <w:rFonts w:ascii="Courier New" w:hAnsi="Courier New" w:cs="Courier New"/>
        </w:rPr>
      </w:pPr>
      <w:r w:rsidRPr="00433833">
        <w:rPr>
          <w:rFonts w:ascii="Courier New" w:hAnsi="Courier New" w:cs="Courier New"/>
        </w:rPr>
        <w:t>3.  Specific findings on methods by which the department may continue to improve support and assistance for school districts and charter schools in the administration of K</w:t>
      </w:r>
      <w:r w:rsidRPr="00433833">
        <w:rPr>
          <w:rFonts w:ascii="Courier New" w:hAnsi="Courier New" w:cs="Courier New"/>
        </w:rPr>
        <w:noBreakHyphen/>
        <w:t>3 reading program plans.</w:t>
      </w:r>
    </w:p>
    <w:p w14:paraId="7AA8CF62" w14:textId="77777777" w:rsidR="00FD4929" w:rsidRPr="00433833" w:rsidRDefault="00FD4929" w:rsidP="00FD4929">
      <w:pPr>
        <w:pStyle w:val="P06-00"/>
        <w:rPr>
          <w:rFonts w:ascii="Courier New" w:hAnsi="Courier New" w:cs="Courier New"/>
        </w:rPr>
      </w:pPr>
      <w:r w:rsidRPr="00433833">
        <w:rPr>
          <w:rFonts w:ascii="Courier New" w:hAnsi="Courier New" w:cs="Courier New"/>
        </w:rPr>
        <w:t>4.  Information and data on K</w:t>
      </w:r>
      <w:r w:rsidRPr="00433833">
        <w:rPr>
          <w:rFonts w:ascii="Courier New" w:hAnsi="Courier New" w:cs="Courier New"/>
        </w:rPr>
        <w:noBreakHyphen/>
        <w:t>3 reading program plans throughout this state and the expenditure of K</w:t>
      </w:r>
      <w:r w:rsidRPr="00433833">
        <w:rPr>
          <w:rFonts w:ascii="Courier New" w:hAnsi="Courier New" w:cs="Courier New"/>
        </w:rPr>
        <w:noBreakHyphen/>
        <w:t>3 reading monies by school districts and charter schools.</w:t>
      </w:r>
    </w:p>
    <w:p w14:paraId="70584D2B" w14:textId="5BA92E56" w:rsidR="00F540AD" w:rsidRPr="00433833" w:rsidRDefault="00FD4929" w:rsidP="00FD4929">
      <w:pPr>
        <w:pStyle w:val="P06-00"/>
        <w:rPr>
          <w:rFonts w:ascii="Courier New" w:hAnsi="Courier New" w:cs="Courier New"/>
        </w:rPr>
      </w:pPr>
      <w:r w:rsidRPr="00433833">
        <w:rPr>
          <w:rFonts w:ascii="Courier New" w:hAnsi="Courier New" w:cs="Courier New"/>
        </w:rPr>
        <w:t>5.  Data reported pursuant to section 15</w:t>
      </w:r>
      <w:r w:rsidRPr="00433833">
        <w:rPr>
          <w:rFonts w:ascii="Courier New" w:hAnsi="Courier New" w:cs="Courier New"/>
        </w:rPr>
        <w:noBreakHyphen/>
        <w:t xml:space="preserve">701, subsection A, paragraph 2, subdivision (d). </w:t>
      </w:r>
      <w:r w:rsidRPr="00433833">
        <w:rPr>
          <w:rFonts w:ascii="Courier New" w:hAnsi="Courier New" w:cs="Courier New"/>
        </w:rPr>
        <w:fldChar w:fldCharType="begin"/>
      </w:r>
      <w:r w:rsidRPr="00433833">
        <w:rPr>
          <w:rFonts w:ascii="Courier New" w:hAnsi="Courier New" w:cs="Courier New"/>
        </w:rPr>
        <w:instrText xml:space="preserve"> COMMENTS END_STATUTE \* MERGEFORMAT </w:instrText>
      </w:r>
      <w:r w:rsidRPr="00433833">
        <w:rPr>
          <w:rFonts w:ascii="Courier New" w:hAnsi="Courier New" w:cs="Courier New"/>
        </w:rPr>
        <w:fldChar w:fldCharType="separate"/>
      </w:r>
      <w:r w:rsidRPr="00433833">
        <w:rPr>
          <w:rFonts w:ascii="Courier New" w:hAnsi="Courier New" w:cs="Courier New"/>
          <w:vanish/>
        </w:rPr>
        <w:t>END_STATUTE</w:t>
      </w:r>
      <w:r w:rsidRPr="00433833">
        <w:rPr>
          <w:rFonts w:ascii="Courier New" w:hAnsi="Courier New" w:cs="Courier New"/>
        </w:rPr>
        <w:fldChar w:fldCharType="end"/>
      </w:r>
    </w:p>
    <w:sectPr w:rsidR="00F540AD" w:rsidRPr="00433833" w:rsidSect="00FD492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66F3" w14:textId="77777777" w:rsidR="00FD4929" w:rsidRDefault="00FD4929">
      <w:r>
        <w:separator/>
      </w:r>
    </w:p>
  </w:endnote>
  <w:endnote w:type="continuationSeparator" w:id="0">
    <w:p w14:paraId="6F9E0DFC" w14:textId="77777777" w:rsidR="00FD4929" w:rsidRDefault="00FD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E94E" w14:textId="77777777" w:rsidR="00FD4929" w:rsidRDefault="00FD4929">
      <w:r>
        <w:separator/>
      </w:r>
    </w:p>
  </w:footnote>
  <w:footnote w:type="continuationSeparator" w:id="0">
    <w:p w14:paraId="3523D2AB" w14:textId="77777777" w:rsidR="00FD4929" w:rsidRDefault="00FD4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00129501">
    <w:abstractNumId w:val="8"/>
  </w:num>
  <w:num w:numId="2" w16cid:durableId="463424640">
    <w:abstractNumId w:val="8"/>
  </w:num>
  <w:num w:numId="3" w16cid:durableId="284041414">
    <w:abstractNumId w:val="7"/>
  </w:num>
  <w:num w:numId="4" w16cid:durableId="2061005019">
    <w:abstractNumId w:val="7"/>
  </w:num>
  <w:num w:numId="5" w16cid:durableId="143089834">
    <w:abstractNumId w:val="10"/>
  </w:num>
  <w:num w:numId="6" w16cid:durableId="1537428457">
    <w:abstractNumId w:val="11"/>
  </w:num>
  <w:num w:numId="7" w16cid:durableId="694694364">
    <w:abstractNumId w:val="12"/>
  </w:num>
  <w:num w:numId="8" w16cid:durableId="146945402">
    <w:abstractNumId w:val="9"/>
  </w:num>
  <w:num w:numId="9" w16cid:durableId="620384054">
    <w:abstractNumId w:val="6"/>
  </w:num>
  <w:num w:numId="10" w16cid:durableId="1460880746">
    <w:abstractNumId w:val="5"/>
  </w:num>
  <w:num w:numId="11" w16cid:durableId="95948325">
    <w:abstractNumId w:val="4"/>
  </w:num>
  <w:num w:numId="12" w16cid:durableId="228687123">
    <w:abstractNumId w:val="3"/>
  </w:num>
  <w:num w:numId="13" w16cid:durableId="1543397638">
    <w:abstractNumId w:val="2"/>
  </w:num>
  <w:num w:numId="14" w16cid:durableId="1383361783">
    <w:abstractNumId w:val="1"/>
  </w:num>
  <w:num w:numId="15" w16cid:durableId="31105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29"/>
    <w:rsid w:val="00010503"/>
    <w:rsid w:val="00033AE7"/>
    <w:rsid w:val="00433833"/>
    <w:rsid w:val="00E41B6D"/>
    <w:rsid w:val="00E623A6"/>
    <w:rsid w:val="00F540AD"/>
    <w:rsid w:val="00FD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B7132"/>
  <w15:chartTrackingRefBased/>
  <w15:docId w15:val="{E6FC462A-CB02-4D0E-A2A8-5A02D252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D4929"/>
    <w:rPr>
      <w:rFonts w:ascii="Letter Gothic-Drafting" w:hAnsi="Letter Gothic-Drafting"/>
      <w:b/>
      <w:snapToGrid w:val="0"/>
    </w:rPr>
  </w:style>
  <w:style w:type="character" w:customStyle="1" w:styleId="SEC06-17Char">
    <w:name w:val="SEC 06-17 Char"/>
    <w:link w:val="SEC06-17"/>
    <w:rsid w:val="00FD492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1007</Words>
  <Characters>5510</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15-211; K-3 reading program; dyslexia specialist; dyslexia training; receipt and use of monies; additional funding; annual report</dc:title>
  <dc:subject>K-3 reading program; dyslexia specialist; dyslexia training; receipt and use of monies; additional funding; annual report</dc:subject>
  <dc:creator>Arizona Legislative Council</dc:creator>
  <cp:keywords/>
  <dc:description>0170.docx - 561R - 2023</dc:description>
  <cp:lastModifiedBy>dbupdate</cp:lastModifiedBy>
  <cp:revision>2</cp:revision>
  <dcterms:created xsi:type="dcterms:W3CDTF">2025-09-20T05:26:00Z</dcterms:created>
  <dcterms:modified xsi:type="dcterms:W3CDTF">2025-09-20T05:26:00Z</dcterms:modified>
</cp:coreProperties>
</file>