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EABDD" w14:textId="77777777" w:rsidR="00EE73EF" w:rsidRPr="00DD29A4" w:rsidRDefault="00EE73EF" w:rsidP="00EE73EF">
      <w:pPr>
        <w:pStyle w:val="SEC06-18"/>
        <w:rPr>
          <w:rFonts w:ascii="Courier New" w:hAnsi="Courier New"/>
        </w:rPr>
      </w:pPr>
      <w:r w:rsidRPr="00DD29A4">
        <w:rPr>
          <w:rFonts w:ascii="Courier New" w:hAnsi="Courier New"/>
          <w:vanish/>
        </w:rPr>
        <w:fldChar w:fldCharType="begin"/>
      </w:r>
      <w:r w:rsidRPr="00DD29A4">
        <w:rPr>
          <w:rFonts w:ascii="Courier New" w:hAnsi="Courier New"/>
          <w:vanish/>
        </w:rPr>
        <w:instrText xml:space="preserve"> COMMENTS START_STATUTE \* MERGEFORMAT </w:instrText>
      </w:r>
      <w:r w:rsidRPr="00DD29A4">
        <w:rPr>
          <w:rFonts w:ascii="Courier New" w:hAnsi="Courier New"/>
          <w:vanish/>
        </w:rPr>
        <w:fldChar w:fldCharType="separate"/>
      </w:r>
      <w:r w:rsidRPr="00DD29A4">
        <w:rPr>
          <w:rFonts w:ascii="Courier New" w:hAnsi="Courier New"/>
          <w:vanish/>
        </w:rPr>
        <w:t>START_STATUTE</w:t>
      </w:r>
      <w:r w:rsidRPr="00DD29A4">
        <w:rPr>
          <w:rFonts w:ascii="Courier New" w:hAnsi="Courier New"/>
          <w:vanish/>
        </w:rPr>
        <w:fldChar w:fldCharType="end"/>
      </w:r>
      <w:r w:rsidRPr="00DD29A4">
        <w:rPr>
          <w:rStyle w:val="SNUM"/>
          <w:rFonts w:ascii="Courier New" w:hAnsi="Courier New"/>
        </w:rPr>
        <w:t>14-5652.</w:t>
      </w:r>
      <w:r w:rsidRPr="00DD29A4">
        <w:rPr>
          <w:rFonts w:ascii="Courier New" w:hAnsi="Courier New"/>
        </w:rPr>
        <w:t>  </w:t>
      </w:r>
      <w:r w:rsidRPr="00DD29A4">
        <w:rPr>
          <w:rStyle w:val="SECHEAD"/>
          <w:rFonts w:ascii="Courier New" w:hAnsi="Courier New"/>
        </w:rPr>
        <w:t>Attorneys; fiduciary duties</w:t>
      </w:r>
    </w:p>
    <w:p w14:paraId="37742609" w14:textId="77777777" w:rsidR="00EE73EF" w:rsidRPr="00DD29A4" w:rsidRDefault="00EE73EF" w:rsidP="00EE73EF">
      <w:pPr>
        <w:pStyle w:val="P06-00"/>
        <w:rPr>
          <w:rFonts w:ascii="Courier New" w:hAnsi="Courier New"/>
        </w:rPr>
      </w:pPr>
      <w:r w:rsidRPr="00DD29A4">
        <w:rPr>
          <w:rFonts w:ascii="Courier New" w:hAnsi="Courier New"/>
        </w:rPr>
        <w:t xml:space="preserve">A.  Except as </w:t>
      </w:r>
      <w:r w:rsidR="008E4494" w:rsidRPr="00DD29A4">
        <w:rPr>
          <w:rFonts w:ascii="Courier New" w:hAnsi="Courier New"/>
        </w:rPr>
        <w:t>prescribed pursuant to section 14</w:t>
      </w:r>
      <w:r w:rsidR="008E4494" w:rsidRPr="00DD29A4">
        <w:rPr>
          <w:rFonts w:ascii="Courier New" w:hAnsi="Courier New"/>
        </w:rPr>
        <w:noBreakHyphen/>
      </w:r>
      <w:r w:rsidRPr="00DD29A4">
        <w:rPr>
          <w:rFonts w:ascii="Courier New" w:hAnsi="Courier New"/>
        </w:rPr>
        <w:t xml:space="preserve">1104 and absent an express agreement to the contrary, the performance by an attorney of legal services for a fiduciary, settlor or testator does not by itself establish a duty in contract or tort or otherwise to any third party. </w:t>
      </w:r>
      <w:r w:rsidR="009D5409" w:rsidRPr="00DD29A4">
        <w:rPr>
          <w:rFonts w:ascii="Courier New" w:hAnsi="Courier New"/>
        </w:rPr>
        <w:t xml:space="preserve"> </w:t>
      </w:r>
      <w:r w:rsidRPr="00DD29A4">
        <w:rPr>
          <w:rFonts w:ascii="Courier New" w:hAnsi="Courier New"/>
        </w:rPr>
        <w:t>For the purposes of this subsection, third party does not apply to the personal representative, settlor or testator.</w:t>
      </w:r>
    </w:p>
    <w:p w14:paraId="7DE3FE8F" w14:textId="77777777" w:rsidR="00EE73EF" w:rsidRPr="00DD29A4" w:rsidRDefault="00EE73EF" w:rsidP="00EE73EF">
      <w:pPr>
        <w:pStyle w:val="P06-00"/>
        <w:rPr>
          <w:rFonts w:ascii="Courier New" w:hAnsi="Courier New"/>
        </w:rPr>
      </w:pPr>
      <w:r w:rsidRPr="00DD29A4">
        <w:rPr>
          <w:rFonts w:ascii="Courier New" w:hAnsi="Courier New"/>
        </w:rPr>
        <w:t xml:space="preserve">B.  An attorney who acts as a personal representative or trustee shall disclose to all adult persons who have an interest in the estate or trust the names of any person who has an interest in that estate or trust to whom the attorney is currently rendering or has in the past rendered legal services.  The attorney must make this disclosure in writing within a reasonable time after learning that a client or former client has an interest in the estate or trust.  The representation of an interested person by that attorney is not grounds for removing the attorney as the personal representative or trustee unless the attorney is unable to perform the fiduciary duties as personal representative or trustee without violating the attorney's ethical responsibilities to the client or former client. </w:t>
      </w:r>
      <w:r w:rsidRPr="00DD29A4">
        <w:rPr>
          <w:rFonts w:ascii="Courier New" w:hAnsi="Courier New"/>
          <w:vanish/>
        </w:rPr>
        <w:fldChar w:fldCharType="begin"/>
      </w:r>
      <w:r w:rsidRPr="00DD29A4">
        <w:rPr>
          <w:rFonts w:ascii="Courier New" w:hAnsi="Courier New"/>
          <w:vanish/>
        </w:rPr>
        <w:instrText xml:space="preserve"> COMMENTS END_STATUTE \* MERGEFORMAT </w:instrText>
      </w:r>
      <w:r w:rsidRPr="00DD29A4">
        <w:rPr>
          <w:rFonts w:ascii="Courier New" w:hAnsi="Courier New"/>
          <w:vanish/>
        </w:rPr>
        <w:fldChar w:fldCharType="separate"/>
      </w:r>
      <w:r w:rsidRPr="00DD29A4">
        <w:rPr>
          <w:rFonts w:ascii="Courier New" w:hAnsi="Courier New"/>
          <w:vanish/>
        </w:rPr>
        <w:t>END_STATUTE</w:t>
      </w:r>
      <w:r w:rsidRPr="00DD29A4">
        <w:rPr>
          <w:rFonts w:ascii="Courier New" w:hAnsi="Courier New"/>
          <w:vanish/>
        </w:rPr>
        <w:fldChar w:fldCharType="end"/>
      </w:r>
    </w:p>
    <w:p w14:paraId="2EA9A53E" w14:textId="77777777" w:rsidR="00EE73EF" w:rsidRPr="00DD29A4" w:rsidRDefault="00EE73EF" w:rsidP="00EE73EF">
      <w:pPr>
        <w:rPr>
          <w:rFonts w:ascii="Courier New" w:hAnsi="Courier New"/>
        </w:rPr>
      </w:pPr>
    </w:p>
    <w:sectPr w:rsidR="00EE73EF" w:rsidRPr="00DD29A4" w:rsidSect="00EE73EF">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85EBB" w14:textId="77777777" w:rsidR="007A014B" w:rsidRDefault="007A014B">
      <w:r>
        <w:separator/>
      </w:r>
    </w:p>
  </w:endnote>
  <w:endnote w:type="continuationSeparator" w:id="0">
    <w:p w14:paraId="05C491E9" w14:textId="77777777" w:rsidR="007A014B" w:rsidRDefault="007A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50793" w14:textId="77777777" w:rsidR="007A014B" w:rsidRDefault="007A014B">
      <w:r>
        <w:separator/>
      </w:r>
    </w:p>
  </w:footnote>
  <w:footnote w:type="continuationSeparator" w:id="0">
    <w:p w14:paraId="140EE004" w14:textId="77777777" w:rsidR="007A014B" w:rsidRDefault="007A0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63390835">
    <w:abstractNumId w:val="1"/>
  </w:num>
  <w:num w:numId="2" w16cid:durableId="226647466">
    <w:abstractNumId w:val="1"/>
  </w:num>
  <w:num w:numId="3" w16cid:durableId="185095696">
    <w:abstractNumId w:val="0"/>
  </w:num>
  <w:num w:numId="4" w16cid:durableId="200731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EF"/>
    <w:rsid w:val="00027ED6"/>
    <w:rsid w:val="0032525C"/>
    <w:rsid w:val="00567D91"/>
    <w:rsid w:val="00663E65"/>
    <w:rsid w:val="007A014B"/>
    <w:rsid w:val="008B0909"/>
    <w:rsid w:val="008E4494"/>
    <w:rsid w:val="009D5409"/>
    <w:rsid w:val="00C05087"/>
    <w:rsid w:val="00DD29A4"/>
    <w:rsid w:val="00EE73EF"/>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005BDA"/>
  <w15:chartTrackingRefBased/>
  <w15:docId w15:val="{266D2CAD-5C1C-4C51-8B37-BAD80AAE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EE73EF"/>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220</Words>
  <Characters>1118</Characters>
  <Application>Microsoft Office Word</Application>
  <DocSecurity>0</DocSecurity>
  <Lines>19</Lines>
  <Paragraphs>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14-5652; Attorneys; fiduciary duties</dc:title>
  <dc:subject>Attorneys; fiduciary duties</dc:subject>
  <dc:creator>Arizona Legislative Council</dc:creator>
  <cp:keywords/>
  <dc:description>0354.doc - 501R - 2011</dc:description>
  <cp:lastModifiedBy>dbupdate</cp:lastModifiedBy>
  <cp:revision>2</cp:revision>
  <cp:lastPrinted>2011-07-01T17:09:00Z</cp:lastPrinted>
  <dcterms:created xsi:type="dcterms:W3CDTF">2025-09-20T04:43:00Z</dcterms:created>
  <dcterms:modified xsi:type="dcterms:W3CDTF">2025-09-20T04:43:00Z</dcterms:modified>
</cp:coreProperties>
</file>