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CBA8" w14:textId="77777777" w:rsidR="00FE7EFC" w:rsidRPr="000137A4" w:rsidRDefault="00FE7EFC" w:rsidP="00FE7EFC">
      <w:pPr>
        <w:pStyle w:val="SEC06-18"/>
        <w:rPr>
          <w:rFonts w:ascii="Courier New" w:hAnsi="Courier New"/>
        </w:rPr>
      </w:pPr>
      <w:r w:rsidRPr="000137A4">
        <w:rPr>
          <w:rFonts w:ascii="Courier New" w:hAnsi="Courier New"/>
          <w:vanish/>
        </w:rPr>
        <w:fldChar w:fldCharType="begin"/>
      </w:r>
      <w:r w:rsidRPr="000137A4">
        <w:rPr>
          <w:rFonts w:ascii="Courier New" w:hAnsi="Courier New"/>
          <w:vanish/>
        </w:rPr>
        <w:instrText xml:space="preserve"> COMMENTS START_STATUTE \* MERGEFORMAT </w:instrText>
      </w:r>
      <w:r w:rsidRPr="000137A4">
        <w:rPr>
          <w:rFonts w:ascii="Courier New" w:hAnsi="Courier New"/>
          <w:vanish/>
        </w:rPr>
        <w:fldChar w:fldCharType="separate"/>
      </w:r>
      <w:r w:rsidRPr="000137A4">
        <w:rPr>
          <w:rFonts w:ascii="Courier New" w:hAnsi="Courier New"/>
          <w:vanish/>
        </w:rPr>
        <w:t>START_STATUTE</w:t>
      </w:r>
      <w:r w:rsidRPr="000137A4">
        <w:rPr>
          <w:rFonts w:ascii="Courier New" w:hAnsi="Courier New"/>
          <w:vanish/>
        </w:rPr>
        <w:fldChar w:fldCharType="end"/>
      </w:r>
      <w:r w:rsidRPr="000137A4">
        <w:rPr>
          <w:rStyle w:val="SNUM"/>
          <w:rFonts w:ascii="Courier New" w:hAnsi="Courier New"/>
        </w:rPr>
        <w:t>13-4904.</w:t>
      </w:r>
      <w:r w:rsidRPr="000137A4">
        <w:rPr>
          <w:rFonts w:ascii="Courier New" w:hAnsi="Courier New"/>
        </w:rPr>
        <w:t>  </w:t>
      </w:r>
      <w:r w:rsidRPr="000137A4">
        <w:rPr>
          <w:rStyle w:val="SECHEAD"/>
          <w:rFonts w:ascii="Courier New" w:hAnsi="Courier New"/>
        </w:rPr>
        <w:t>Detention authority; armed nuclear security guards</w:t>
      </w:r>
    </w:p>
    <w:p w14:paraId="1507CC51" w14:textId="77777777" w:rsidR="00FE7EFC" w:rsidRPr="000137A4" w:rsidRDefault="00FE7EFC" w:rsidP="00FE7EFC">
      <w:pPr>
        <w:pStyle w:val="P06-00"/>
        <w:rPr>
          <w:rFonts w:ascii="Courier New" w:hAnsi="Courier New"/>
        </w:rPr>
      </w:pPr>
      <w:r w:rsidRPr="000137A4">
        <w:rPr>
          <w:rFonts w:ascii="Courier New" w:hAnsi="Courier New"/>
        </w:rPr>
        <w:t>A.  An armed nuclear security guard, with reasonable belief, may detain in or on a commercial nuclear generating station or a structure or fenced yard of a commercial nuclear generating station in a reasonable manner and for a reasonable time any person who is suspected of committing or attempting to commit manslaughter under section 13</w:t>
      </w:r>
      <w:r w:rsidRPr="000137A4">
        <w:rPr>
          <w:rFonts w:ascii="Courier New" w:hAnsi="Courier New"/>
        </w:rPr>
        <w:noBreakHyphen/>
        <w:t>1103, second or first degree murder under section 13</w:t>
      </w:r>
      <w:r w:rsidRPr="000137A4">
        <w:rPr>
          <w:rFonts w:ascii="Courier New" w:hAnsi="Courier New"/>
        </w:rPr>
        <w:noBreakHyphen/>
        <w:t>1104 or 13</w:t>
      </w:r>
      <w:r w:rsidRPr="000137A4">
        <w:rPr>
          <w:rFonts w:ascii="Courier New" w:hAnsi="Courier New"/>
        </w:rPr>
        <w:noBreakHyphen/>
        <w:t>1105, aggravated assault under section 13</w:t>
      </w:r>
      <w:r w:rsidRPr="000137A4">
        <w:rPr>
          <w:rFonts w:ascii="Courier New" w:hAnsi="Courier New"/>
        </w:rPr>
        <w:noBreakHyphen/>
        <w:t>1204, subsection A, paragraph 1 or 2, kidnapping under section 13</w:t>
      </w:r>
      <w:r w:rsidRPr="000137A4">
        <w:rPr>
          <w:rFonts w:ascii="Courier New" w:hAnsi="Courier New"/>
        </w:rPr>
        <w:noBreakHyphen/>
        <w:t>1304, burglary in the second or first degree under section 13</w:t>
      </w:r>
      <w:r w:rsidRPr="000137A4">
        <w:rPr>
          <w:rFonts w:ascii="Courier New" w:hAnsi="Courier New"/>
        </w:rPr>
        <w:noBreakHyphen/>
        <w:t>1507 or 13</w:t>
      </w:r>
      <w:r w:rsidRPr="000137A4">
        <w:rPr>
          <w:rFonts w:ascii="Courier New" w:hAnsi="Courier New"/>
        </w:rPr>
        <w:noBreakHyphen/>
        <w:t>1508, criminal damage under section 13</w:t>
      </w:r>
      <w:r w:rsidRPr="000137A4">
        <w:rPr>
          <w:rFonts w:ascii="Courier New" w:hAnsi="Courier New"/>
        </w:rPr>
        <w:noBreakHyphen/>
        <w:t>1602, subsection A, paragraph 3 and subsection B, paragraph 1 or 2, arson of a structure or property under section 13</w:t>
      </w:r>
      <w:r w:rsidRPr="000137A4">
        <w:rPr>
          <w:rFonts w:ascii="Courier New" w:hAnsi="Courier New"/>
        </w:rPr>
        <w:noBreakHyphen/>
        <w:t>1703, arson of an occupied structure under section 13</w:t>
      </w:r>
      <w:r w:rsidRPr="000137A4">
        <w:rPr>
          <w:rFonts w:ascii="Courier New" w:hAnsi="Courier New"/>
        </w:rPr>
        <w:noBreakHyphen/>
        <w:t>1704, armed robbery under section 13</w:t>
      </w:r>
      <w:r w:rsidRPr="000137A4">
        <w:rPr>
          <w:rFonts w:ascii="Courier New" w:hAnsi="Courier New"/>
        </w:rPr>
        <w:noBreakHyphen/>
        <w:t>1904, an act of terrorism under section 13</w:t>
      </w:r>
      <w:r w:rsidRPr="000137A4">
        <w:rPr>
          <w:rFonts w:ascii="Courier New" w:hAnsi="Courier New"/>
        </w:rPr>
        <w:noBreakHyphen/>
        <w:t>2308.01, misconduct involving weapons under section 13</w:t>
      </w:r>
      <w:r w:rsidRPr="000137A4">
        <w:rPr>
          <w:rFonts w:ascii="Courier New" w:hAnsi="Courier New"/>
        </w:rPr>
        <w:noBreakHyphen/>
        <w:t>3102, subsection A, paragraph 13 or criminal trespass on a commercial nuclear generating station under section 13</w:t>
      </w:r>
      <w:r w:rsidRPr="000137A4">
        <w:rPr>
          <w:rFonts w:ascii="Courier New" w:hAnsi="Courier New"/>
        </w:rPr>
        <w:noBreakHyphen/>
        <w:t>4902 for the purpose of summoning a law enforcement officer.</w:t>
      </w:r>
    </w:p>
    <w:p w14:paraId="6736028F" w14:textId="77777777" w:rsidR="00FE7EFC" w:rsidRPr="000137A4" w:rsidRDefault="00FE7EFC" w:rsidP="00FE7EFC">
      <w:pPr>
        <w:pStyle w:val="P06-00"/>
        <w:rPr>
          <w:rFonts w:ascii="Courier New" w:hAnsi="Courier New"/>
        </w:rPr>
      </w:pPr>
      <w:r w:rsidRPr="000137A4">
        <w:rPr>
          <w:rFonts w:ascii="Courier New" w:hAnsi="Courier New"/>
        </w:rPr>
        <w:t xml:space="preserve">B.  Reasonable belief of an armed nuclear security guard is a defense to a civil or criminal action against an armed nuclear security guard for false arrest, false or unlawful imprisonment or wrongful detention. </w:t>
      </w:r>
      <w:r w:rsidRPr="000137A4">
        <w:rPr>
          <w:rFonts w:ascii="Courier New" w:hAnsi="Courier New"/>
          <w:vanish/>
        </w:rPr>
        <w:fldChar w:fldCharType="begin"/>
      </w:r>
      <w:r w:rsidRPr="000137A4">
        <w:rPr>
          <w:rFonts w:ascii="Courier New" w:hAnsi="Courier New"/>
          <w:vanish/>
        </w:rPr>
        <w:instrText xml:space="preserve"> COMMENTS END_STATUTE \* MERGEFORMAT </w:instrText>
      </w:r>
      <w:r w:rsidRPr="000137A4">
        <w:rPr>
          <w:rFonts w:ascii="Courier New" w:hAnsi="Courier New"/>
          <w:vanish/>
        </w:rPr>
        <w:fldChar w:fldCharType="separate"/>
      </w:r>
      <w:r w:rsidRPr="000137A4">
        <w:rPr>
          <w:rFonts w:ascii="Courier New" w:hAnsi="Courier New"/>
          <w:vanish/>
        </w:rPr>
        <w:t>END_STATUTE</w:t>
      </w:r>
      <w:r w:rsidRPr="000137A4">
        <w:rPr>
          <w:rFonts w:ascii="Courier New" w:hAnsi="Courier New"/>
          <w:vanish/>
        </w:rPr>
        <w:fldChar w:fldCharType="end"/>
      </w:r>
    </w:p>
    <w:p w14:paraId="1E0D1E90" w14:textId="77777777" w:rsidR="00FE7EFC" w:rsidRPr="000137A4" w:rsidRDefault="00FE7EFC" w:rsidP="00FE7EFC">
      <w:pPr>
        <w:rPr>
          <w:rFonts w:ascii="Courier New" w:hAnsi="Courier New"/>
        </w:rPr>
      </w:pPr>
    </w:p>
    <w:sectPr w:rsidR="00FE7EFC" w:rsidRPr="000137A4" w:rsidSect="00FE7EFC">
      <w:type w:val="continuous"/>
      <w:pgSz w:w="12240" w:h="15840"/>
      <w:pgMar w:top="1440" w:right="1440" w:bottom="1440" w:left="187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BAFA" w14:textId="77777777" w:rsidR="00E616D6" w:rsidRDefault="00E616D6">
      <w:r>
        <w:separator/>
      </w:r>
    </w:p>
  </w:endnote>
  <w:endnote w:type="continuationSeparator" w:id="0">
    <w:p w14:paraId="31B2E2D1" w14:textId="77777777" w:rsidR="00E616D6" w:rsidRDefault="00E6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4264" w14:textId="77777777" w:rsidR="00E616D6" w:rsidRDefault="00E616D6">
      <w:r>
        <w:separator/>
      </w:r>
    </w:p>
  </w:footnote>
  <w:footnote w:type="continuationSeparator" w:id="0">
    <w:p w14:paraId="79CA627B" w14:textId="77777777" w:rsidR="00E616D6" w:rsidRDefault="00E6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FC"/>
    <w:rsid w:val="000137A4"/>
    <w:rsid w:val="00E616D6"/>
    <w:rsid w:val="00F540AD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8C532D"/>
  <w15:chartTrackingRefBased/>
  <w15:docId w15:val="{8CE45624-15FE-415A-8738-533A6E9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  <w:style w:type="character" w:customStyle="1" w:styleId="P06-00Char">
    <w:name w:val="P 06-00 Char"/>
    <w:basedOn w:val="DefaultParagraphFont"/>
    <w:link w:val="P06-00"/>
    <w:rsid w:val="00FE7EFC"/>
    <w:rPr>
      <w:rFonts w:ascii="Letter-Gothic-Drafting" w:hAnsi="Letter-Gothic-Drafting"/>
      <w:b/>
      <w:snapToGrid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226</Words>
  <Characters>1260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13-4904; Detention authority; armed nuclear security guards</dc:title>
  <dc:subject>Detention authority; armed nuclear security guards</dc:subject>
  <dc:creator>Arizona Legislative Council</dc:creator>
  <cp:keywords/>
  <dc:description>0144.doc - 491R - 2009</dc:description>
  <cp:lastModifiedBy>dbupdate</cp:lastModifiedBy>
  <cp:revision>2</cp:revision>
  <cp:lastPrinted>1601-01-01T00:00:00Z</cp:lastPrinted>
  <dcterms:created xsi:type="dcterms:W3CDTF">2023-09-14T06:20:00Z</dcterms:created>
  <dcterms:modified xsi:type="dcterms:W3CDTF">2023-09-14T06:20:00Z</dcterms:modified>
</cp:coreProperties>
</file>