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1A2F" w14:textId="77777777" w:rsidR="00667895" w:rsidRPr="001F610D" w:rsidRDefault="00667895" w:rsidP="00667895">
      <w:pPr>
        <w:pStyle w:val="SEC06-18"/>
        <w:rPr>
          <w:rFonts w:ascii="Courier New" w:hAnsi="Courier New"/>
        </w:rPr>
      </w:pPr>
      <w:r w:rsidRPr="001F610D">
        <w:rPr>
          <w:rFonts w:ascii="Courier New" w:hAnsi="Courier New"/>
          <w:vanish/>
        </w:rPr>
        <w:fldChar w:fldCharType="begin"/>
      </w:r>
      <w:r w:rsidRPr="001F610D">
        <w:rPr>
          <w:rFonts w:ascii="Courier New" w:hAnsi="Courier New"/>
          <w:vanish/>
        </w:rPr>
        <w:instrText xml:space="preserve"> COMMENTS START_STATUTE \* MERGEFORMAT </w:instrText>
      </w:r>
      <w:r w:rsidRPr="001F610D">
        <w:rPr>
          <w:rFonts w:ascii="Courier New" w:hAnsi="Courier New"/>
          <w:vanish/>
        </w:rPr>
        <w:fldChar w:fldCharType="separate"/>
      </w:r>
      <w:r w:rsidRPr="001F610D">
        <w:rPr>
          <w:rFonts w:ascii="Courier New" w:hAnsi="Courier New"/>
          <w:vanish/>
        </w:rPr>
        <w:t>START_STATUTE</w:t>
      </w:r>
      <w:r w:rsidRPr="001F610D">
        <w:rPr>
          <w:rFonts w:ascii="Courier New" w:hAnsi="Courier New"/>
          <w:vanish/>
        </w:rPr>
        <w:fldChar w:fldCharType="end"/>
      </w:r>
      <w:r w:rsidRPr="001F610D">
        <w:rPr>
          <w:rStyle w:val="SNUM"/>
          <w:rFonts w:ascii="Courier New" w:hAnsi="Courier New"/>
        </w:rPr>
        <w:t>13-4062</w:t>
      </w:r>
      <w:r w:rsidRPr="001F610D">
        <w:rPr>
          <w:rFonts w:ascii="Courier New" w:hAnsi="Courier New"/>
        </w:rPr>
        <w:t>.  </w:t>
      </w:r>
      <w:r w:rsidRPr="001F610D">
        <w:rPr>
          <w:rStyle w:val="SECHEAD"/>
          <w:rFonts w:ascii="Courier New" w:hAnsi="Courier New"/>
        </w:rPr>
        <w:t>Anti-marital fact privilege; other privileged communications</w:t>
      </w:r>
    </w:p>
    <w:p w14:paraId="06766022" w14:textId="77777777" w:rsidR="00667895" w:rsidRPr="001F610D" w:rsidRDefault="00667895" w:rsidP="00667895">
      <w:pPr>
        <w:pStyle w:val="P06-00"/>
        <w:rPr>
          <w:rFonts w:ascii="Courier New" w:hAnsi="Courier New"/>
        </w:rPr>
      </w:pPr>
      <w:r w:rsidRPr="001F610D">
        <w:rPr>
          <w:rFonts w:ascii="Courier New" w:hAnsi="Courier New"/>
        </w:rPr>
        <w:t>A person shall not be examined as a witness in the following cases:</w:t>
      </w:r>
    </w:p>
    <w:p w14:paraId="0652B0ED" w14:textId="77777777" w:rsidR="00667895" w:rsidRPr="001F610D" w:rsidRDefault="00667895" w:rsidP="00667895">
      <w:pPr>
        <w:pStyle w:val="P06-00"/>
        <w:rPr>
          <w:rFonts w:ascii="Courier New" w:hAnsi="Courier New"/>
        </w:rPr>
      </w:pPr>
      <w:r w:rsidRPr="001F610D">
        <w:rPr>
          <w:rFonts w:ascii="Courier New" w:hAnsi="Courier New"/>
        </w:rPr>
        <w:t>1.  A husband for or against his wife without her consent, nor a wife for or against her husband without his consent, as to events occurring during the marriage, nor can either, during the marriage or afterwards, without consent of the other, be examined as to any communication made by one to the other during the marriage.  These exceptions do not apply in a criminal action or proceeding for a crime committed by the husband against the wife, or by the wife against the husband, nor in a criminal action or proceeding against the husband for abandonment, failure to support or provide for or failure or neglect to furnish the necessities of life to the wife or the minor children.  Either spouse may be examined as a witness for or against the other in a prosecution for an offense listed in section 13-706, subsection F, paragraph  1, for bigamy or adultery, committed by either spouse, or for sexual assault committed by the husband if either of the following occurs:</w:t>
      </w:r>
    </w:p>
    <w:p w14:paraId="2D5A2CE5" w14:textId="77777777" w:rsidR="00667895" w:rsidRPr="001F610D" w:rsidRDefault="00667895" w:rsidP="00667895">
      <w:pPr>
        <w:pStyle w:val="P06-00"/>
        <w:rPr>
          <w:rFonts w:ascii="Courier New" w:hAnsi="Courier New"/>
        </w:rPr>
      </w:pPr>
      <w:r w:rsidRPr="001F610D">
        <w:rPr>
          <w:rFonts w:ascii="Courier New" w:hAnsi="Courier New"/>
        </w:rPr>
        <w:t>(a)  Before testifying, the testifying spouse makes a voluntary statement to a law enforcement officer during an investigation of the offense or offenses about the events that gave rise to the prosecution or about any statements made to the spouse by the other spouse about those events.</w:t>
      </w:r>
    </w:p>
    <w:p w14:paraId="77791AE4" w14:textId="77777777" w:rsidR="00667895" w:rsidRPr="001F610D" w:rsidRDefault="00667895" w:rsidP="00667895">
      <w:pPr>
        <w:pStyle w:val="P06-00"/>
        <w:rPr>
          <w:rFonts w:ascii="Courier New" w:hAnsi="Courier New"/>
        </w:rPr>
      </w:pPr>
      <w:r w:rsidRPr="001F610D">
        <w:rPr>
          <w:rFonts w:ascii="Courier New" w:hAnsi="Courier New"/>
        </w:rPr>
        <w:t>(b)  Either spouse requests to testify.</w:t>
      </w:r>
    </w:p>
    <w:p w14:paraId="7C098487" w14:textId="77777777" w:rsidR="00667895" w:rsidRPr="001F610D" w:rsidRDefault="00667895" w:rsidP="00667895">
      <w:pPr>
        <w:pStyle w:val="P06-00"/>
        <w:rPr>
          <w:rFonts w:ascii="Courier New" w:hAnsi="Courier New"/>
        </w:rPr>
      </w:pPr>
      <w:r w:rsidRPr="001F610D">
        <w:rPr>
          <w:rFonts w:ascii="Courier New" w:hAnsi="Courier New"/>
        </w:rPr>
        <w:t>2.  An attorney, without consent of the attorney's client, as to any communication made by the client to the attorney, or the attorney's advice given in the course of professional employment.</w:t>
      </w:r>
    </w:p>
    <w:p w14:paraId="142E17DF" w14:textId="77777777" w:rsidR="00667895" w:rsidRPr="001F610D" w:rsidRDefault="00667895" w:rsidP="00667895">
      <w:pPr>
        <w:pStyle w:val="P06-00"/>
        <w:rPr>
          <w:rFonts w:ascii="Courier New" w:hAnsi="Courier New"/>
        </w:rPr>
      </w:pPr>
      <w:r w:rsidRPr="001F610D">
        <w:rPr>
          <w:rFonts w:ascii="Courier New" w:hAnsi="Courier New"/>
        </w:rPr>
        <w:t>3.  A clergyman or priest, without consent of the person making the confession, as to any confession made to the clergyman or priest in his professional character in the course of discipline enjoined by the church to which the clergyman or priest belongs.</w:t>
      </w:r>
    </w:p>
    <w:p w14:paraId="47567DFC" w14:textId="77777777" w:rsidR="00667895" w:rsidRPr="001F610D" w:rsidRDefault="00667895" w:rsidP="00667895">
      <w:pPr>
        <w:pStyle w:val="P06-00"/>
        <w:rPr>
          <w:rFonts w:ascii="Courier New" w:hAnsi="Courier New"/>
        </w:rPr>
      </w:pPr>
      <w:r w:rsidRPr="001F610D">
        <w:rPr>
          <w:rFonts w:ascii="Courier New" w:hAnsi="Courier New"/>
        </w:rPr>
        <w:t xml:space="preserve">4.  A physician or surgeon, without consent of the physician's or surgeon's patient, as to any information acquired in attending the patient which was necessary to enable the physician or surgeon to prescribe or act for the patient. </w:t>
      </w:r>
      <w:r w:rsidRPr="001F610D">
        <w:rPr>
          <w:rFonts w:ascii="Courier New" w:hAnsi="Courier New"/>
          <w:vanish/>
        </w:rPr>
        <w:fldChar w:fldCharType="begin"/>
      </w:r>
      <w:r w:rsidRPr="001F610D">
        <w:rPr>
          <w:rFonts w:ascii="Courier New" w:hAnsi="Courier New"/>
          <w:vanish/>
        </w:rPr>
        <w:instrText xml:space="preserve"> COMMENTS END_STATUTE \* MERGEFORMAT </w:instrText>
      </w:r>
      <w:r w:rsidRPr="001F610D">
        <w:rPr>
          <w:rFonts w:ascii="Courier New" w:hAnsi="Courier New"/>
          <w:vanish/>
        </w:rPr>
        <w:fldChar w:fldCharType="separate"/>
      </w:r>
      <w:r w:rsidRPr="001F610D">
        <w:rPr>
          <w:rFonts w:ascii="Courier New" w:hAnsi="Courier New"/>
          <w:vanish/>
        </w:rPr>
        <w:t>END_STATUTE</w:t>
      </w:r>
      <w:r w:rsidRPr="001F610D">
        <w:rPr>
          <w:rFonts w:ascii="Courier New" w:hAnsi="Courier New"/>
          <w:vanish/>
        </w:rPr>
        <w:fldChar w:fldCharType="end"/>
      </w:r>
    </w:p>
    <w:p w14:paraId="5C2BFA52" w14:textId="77777777" w:rsidR="00667895" w:rsidRPr="001F610D" w:rsidRDefault="00667895" w:rsidP="00667895">
      <w:pPr>
        <w:rPr>
          <w:rFonts w:ascii="Courier New" w:hAnsi="Courier New"/>
        </w:rPr>
      </w:pPr>
    </w:p>
    <w:sectPr w:rsidR="00667895" w:rsidRPr="001F610D" w:rsidSect="00667895">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7EB8" w14:textId="77777777" w:rsidR="00BA021C" w:rsidRDefault="00BA021C">
      <w:r>
        <w:separator/>
      </w:r>
    </w:p>
  </w:endnote>
  <w:endnote w:type="continuationSeparator" w:id="0">
    <w:p w14:paraId="57297FE8" w14:textId="77777777" w:rsidR="00BA021C" w:rsidRDefault="00BA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0A76" w14:textId="77777777" w:rsidR="00BA021C" w:rsidRDefault="00BA021C">
      <w:r>
        <w:separator/>
      </w:r>
    </w:p>
  </w:footnote>
  <w:footnote w:type="continuationSeparator" w:id="0">
    <w:p w14:paraId="5CA142E3" w14:textId="77777777" w:rsidR="00BA021C" w:rsidRDefault="00BA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95"/>
    <w:rsid w:val="001F610D"/>
    <w:rsid w:val="00667895"/>
    <w:rsid w:val="00BA021C"/>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6B6473"/>
  <w15:chartTrackingRefBased/>
  <w15:docId w15:val="{258120A7-9367-45DD-8CEB-4083F004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667895"/>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373</Words>
  <Characters>1856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13-4062; Anti-marital fact privilege; other privileged communications</dc:title>
  <dc:subject>Anti-marital fact privilege; other privileged communications</dc:subject>
  <dc:creator>Arizona Legislative Council</dc:creator>
  <cp:keywords/>
  <dc:description>0155.doc - 491R - 2009</dc:description>
  <cp:lastModifiedBy>dbupdate</cp:lastModifiedBy>
  <cp:revision>2</cp:revision>
  <cp:lastPrinted>1601-01-01T00:00:00Z</cp:lastPrinted>
  <dcterms:created xsi:type="dcterms:W3CDTF">2023-09-14T06:02:00Z</dcterms:created>
  <dcterms:modified xsi:type="dcterms:W3CDTF">2023-09-14T06:02:00Z</dcterms:modified>
</cp:coreProperties>
</file>