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9968C" w14:textId="77777777" w:rsidR="009F1715" w:rsidRPr="007951C7" w:rsidRDefault="009F1715" w:rsidP="009F1715">
      <w:pPr>
        <w:pStyle w:val="SEC06-18"/>
        <w:rPr>
          <w:rFonts w:ascii="Courier New" w:hAnsi="Courier New" w:cs="Courier New"/>
        </w:rPr>
      </w:pPr>
      <w:r w:rsidRPr="007951C7">
        <w:rPr>
          <w:rFonts w:ascii="Courier New" w:hAnsi="Courier New" w:cs="Courier New"/>
        </w:rPr>
        <w:fldChar w:fldCharType="begin"/>
      </w:r>
      <w:r w:rsidRPr="007951C7">
        <w:rPr>
          <w:rFonts w:ascii="Courier New" w:hAnsi="Courier New" w:cs="Courier New"/>
        </w:rPr>
        <w:instrText xml:space="preserve"> COMMENTS START_STATUTE \* MERGEFORMAT </w:instrText>
      </w:r>
      <w:r w:rsidRPr="007951C7">
        <w:rPr>
          <w:rFonts w:ascii="Courier New" w:hAnsi="Courier New" w:cs="Courier New"/>
        </w:rPr>
        <w:fldChar w:fldCharType="separate"/>
      </w:r>
      <w:r w:rsidRPr="007951C7">
        <w:rPr>
          <w:rFonts w:ascii="Courier New" w:hAnsi="Courier New" w:cs="Courier New"/>
          <w:vanish/>
        </w:rPr>
        <w:t>START_STATUTE</w:t>
      </w:r>
      <w:r w:rsidRPr="007951C7">
        <w:rPr>
          <w:rFonts w:ascii="Courier New" w:hAnsi="Courier New" w:cs="Courier New"/>
        </w:rPr>
        <w:fldChar w:fldCharType="end"/>
      </w:r>
      <w:r w:rsidRPr="007951C7">
        <w:rPr>
          <w:rStyle w:val="SNUM"/>
          <w:rFonts w:ascii="Courier New" w:hAnsi="Courier New" w:cs="Courier New"/>
        </w:rPr>
        <w:t>13-3967.</w:t>
      </w:r>
      <w:r w:rsidRPr="007951C7">
        <w:rPr>
          <w:rFonts w:ascii="Courier New" w:hAnsi="Courier New" w:cs="Courier New"/>
        </w:rPr>
        <w:t>  </w:t>
      </w:r>
      <w:r w:rsidRPr="007951C7">
        <w:rPr>
          <w:rStyle w:val="SECHEAD"/>
          <w:rFonts w:ascii="Courier New" w:hAnsi="Courier New" w:cs="Courier New"/>
        </w:rPr>
        <w:t>Release on bailable offenses before trial; definition</w:t>
      </w:r>
    </w:p>
    <w:p w14:paraId="7CD15D7C" w14:textId="77777777" w:rsidR="009F1715" w:rsidRPr="007951C7" w:rsidRDefault="009F1715" w:rsidP="009F1715">
      <w:pPr>
        <w:pStyle w:val="P06-00"/>
        <w:rPr>
          <w:rFonts w:ascii="Courier New" w:hAnsi="Courier New" w:cs="Courier New"/>
        </w:rPr>
      </w:pPr>
      <w:r w:rsidRPr="007951C7">
        <w:rPr>
          <w:rFonts w:ascii="Courier New" w:hAnsi="Courier New" w:cs="Courier New"/>
        </w:rPr>
        <w:t>A.  At his appearance before a judicial officer, any person who is charged with a public offense that is bailable as a matter of right shall be ordered released pending trial on his own recognizance or on the execution of bail in an amount specified by the judicial officer.</w:t>
      </w:r>
    </w:p>
    <w:p w14:paraId="06FC5C15" w14:textId="77777777" w:rsidR="009F1715" w:rsidRPr="007951C7" w:rsidRDefault="009F1715" w:rsidP="009F1715">
      <w:pPr>
        <w:pStyle w:val="P06-00"/>
        <w:rPr>
          <w:rFonts w:ascii="Courier New" w:hAnsi="Courier New" w:cs="Courier New"/>
        </w:rPr>
      </w:pPr>
      <w:r w:rsidRPr="007951C7">
        <w:rPr>
          <w:rFonts w:ascii="Courier New" w:hAnsi="Courier New" w:cs="Courier New"/>
        </w:rPr>
        <w:t>B.  In determining the method of release or the amount of bail, the judicial officer, on the basis of available information, shall take into account all of the following:</w:t>
      </w:r>
    </w:p>
    <w:p w14:paraId="1A6532D3" w14:textId="77777777" w:rsidR="009F1715" w:rsidRPr="007951C7" w:rsidRDefault="009F1715" w:rsidP="009F1715">
      <w:pPr>
        <w:pStyle w:val="P06-00"/>
        <w:rPr>
          <w:rFonts w:ascii="Courier New" w:hAnsi="Courier New" w:cs="Courier New"/>
        </w:rPr>
      </w:pPr>
      <w:r w:rsidRPr="007951C7">
        <w:rPr>
          <w:rFonts w:ascii="Courier New" w:hAnsi="Courier New" w:cs="Courier New"/>
        </w:rPr>
        <w:t>1.  The views of the victim.</w:t>
      </w:r>
    </w:p>
    <w:p w14:paraId="375B8E09" w14:textId="77777777" w:rsidR="009F1715" w:rsidRPr="007951C7" w:rsidRDefault="009F1715" w:rsidP="009F1715">
      <w:pPr>
        <w:pStyle w:val="P06-00"/>
        <w:rPr>
          <w:rFonts w:ascii="Courier New" w:hAnsi="Courier New" w:cs="Courier New"/>
        </w:rPr>
      </w:pPr>
      <w:r w:rsidRPr="007951C7">
        <w:rPr>
          <w:rFonts w:ascii="Courier New" w:hAnsi="Courier New" w:cs="Courier New"/>
        </w:rPr>
        <w:t xml:space="preserve">2.  The nature and circumstances of the offense charged. </w:t>
      </w:r>
    </w:p>
    <w:p w14:paraId="4E64D0C0" w14:textId="77777777" w:rsidR="009F1715" w:rsidRPr="007951C7" w:rsidRDefault="009F1715" w:rsidP="009F1715">
      <w:pPr>
        <w:pStyle w:val="P06-00"/>
        <w:rPr>
          <w:rFonts w:ascii="Courier New" w:hAnsi="Courier New" w:cs="Courier New"/>
        </w:rPr>
      </w:pPr>
      <w:r w:rsidRPr="007951C7">
        <w:rPr>
          <w:rFonts w:ascii="Courier New" w:hAnsi="Courier New" w:cs="Courier New"/>
        </w:rPr>
        <w:t>3.  Whether the accused has a prior arrest or conviction for a serious offense or violent or aggravated felony as defined in section 13</w:t>
      </w:r>
      <w:r w:rsidRPr="007951C7">
        <w:rPr>
          <w:rFonts w:ascii="Courier New" w:hAnsi="Courier New" w:cs="Courier New"/>
        </w:rPr>
        <w:noBreakHyphen/>
        <w:t>706 or an offense in another state that would be a serious offense or violent or aggravated felony as defined in section 13</w:t>
      </w:r>
      <w:r w:rsidRPr="007951C7">
        <w:rPr>
          <w:rFonts w:ascii="Courier New" w:hAnsi="Courier New" w:cs="Courier New"/>
        </w:rPr>
        <w:noBreakHyphen/>
        <w:t>706 if committed in this state.</w:t>
      </w:r>
    </w:p>
    <w:p w14:paraId="0CA93BA8" w14:textId="77777777" w:rsidR="009F1715" w:rsidRPr="007951C7" w:rsidRDefault="009F1715" w:rsidP="009F1715">
      <w:pPr>
        <w:pStyle w:val="P06-00"/>
        <w:rPr>
          <w:rFonts w:ascii="Courier New" w:hAnsi="Courier New" w:cs="Courier New"/>
        </w:rPr>
      </w:pPr>
      <w:r w:rsidRPr="007951C7">
        <w:rPr>
          <w:rFonts w:ascii="Courier New" w:hAnsi="Courier New" w:cs="Courier New"/>
        </w:rPr>
        <w:t>4.  Evidence that the accused poses a danger to others in the community.</w:t>
      </w:r>
    </w:p>
    <w:p w14:paraId="536250B4" w14:textId="77777777" w:rsidR="009F1715" w:rsidRPr="007951C7" w:rsidRDefault="009F1715" w:rsidP="009F1715">
      <w:pPr>
        <w:pStyle w:val="P06-00"/>
        <w:rPr>
          <w:rFonts w:ascii="Courier New" w:hAnsi="Courier New" w:cs="Courier New"/>
        </w:rPr>
      </w:pPr>
      <w:r w:rsidRPr="007951C7">
        <w:rPr>
          <w:rFonts w:ascii="Courier New" w:hAnsi="Courier New" w:cs="Courier New"/>
        </w:rPr>
        <w:t>5.  The results of a risk or lethality assessment in a domestic violence charge that is presented to the court.</w:t>
      </w:r>
    </w:p>
    <w:p w14:paraId="7DBEFDD3" w14:textId="77777777" w:rsidR="009F1715" w:rsidRPr="007951C7" w:rsidRDefault="009F1715" w:rsidP="009F1715">
      <w:pPr>
        <w:pStyle w:val="P06-00"/>
        <w:rPr>
          <w:rFonts w:ascii="Courier New" w:hAnsi="Courier New" w:cs="Courier New"/>
        </w:rPr>
      </w:pPr>
      <w:r w:rsidRPr="007951C7">
        <w:rPr>
          <w:rFonts w:ascii="Courier New" w:hAnsi="Courier New" w:cs="Courier New"/>
        </w:rPr>
        <w:t xml:space="preserve">6.  The weight of evidence against the accused. </w:t>
      </w:r>
    </w:p>
    <w:p w14:paraId="231C9232" w14:textId="77777777" w:rsidR="009F1715" w:rsidRPr="007951C7" w:rsidRDefault="009F1715" w:rsidP="009F1715">
      <w:pPr>
        <w:pStyle w:val="P06-00"/>
        <w:rPr>
          <w:rFonts w:ascii="Courier New" w:hAnsi="Courier New" w:cs="Courier New"/>
        </w:rPr>
      </w:pPr>
      <w:r w:rsidRPr="007951C7">
        <w:rPr>
          <w:rFonts w:ascii="Courier New" w:hAnsi="Courier New" w:cs="Courier New"/>
        </w:rPr>
        <w:t xml:space="preserve">7.  The accused's family ties, employment, financial resources, character and mental condition. </w:t>
      </w:r>
    </w:p>
    <w:p w14:paraId="1A215C76" w14:textId="77777777" w:rsidR="009F1715" w:rsidRPr="007951C7" w:rsidRDefault="009F1715" w:rsidP="009F1715">
      <w:pPr>
        <w:pStyle w:val="P06-00"/>
        <w:rPr>
          <w:rFonts w:ascii="Courier New" w:hAnsi="Courier New" w:cs="Courier New"/>
        </w:rPr>
      </w:pPr>
      <w:r w:rsidRPr="007951C7">
        <w:rPr>
          <w:rFonts w:ascii="Courier New" w:hAnsi="Courier New" w:cs="Courier New"/>
        </w:rPr>
        <w:t xml:space="preserve">8.  The results of any drug test submitted to the court. </w:t>
      </w:r>
    </w:p>
    <w:p w14:paraId="0CE4DB9C" w14:textId="77777777" w:rsidR="009F1715" w:rsidRPr="007951C7" w:rsidRDefault="009F1715" w:rsidP="009F1715">
      <w:pPr>
        <w:pStyle w:val="P06-00"/>
        <w:rPr>
          <w:rFonts w:ascii="Courier New" w:hAnsi="Courier New" w:cs="Courier New"/>
        </w:rPr>
      </w:pPr>
      <w:r w:rsidRPr="007951C7">
        <w:rPr>
          <w:rFonts w:ascii="Courier New" w:hAnsi="Courier New" w:cs="Courier New"/>
        </w:rPr>
        <w:t xml:space="preserve">9.  Whether the accused is using any substance if its possession or use is illegal pursuant to chapter 34 of this title.  </w:t>
      </w:r>
    </w:p>
    <w:p w14:paraId="42C9A0C0" w14:textId="77777777" w:rsidR="009F1715" w:rsidRPr="007951C7" w:rsidRDefault="009F1715" w:rsidP="009F1715">
      <w:pPr>
        <w:pStyle w:val="P06-00"/>
        <w:rPr>
          <w:rFonts w:ascii="Courier New" w:hAnsi="Courier New" w:cs="Courier New"/>
        </w:rPr>
      </w:pPr>
      <w:r w:rsidRPr="007951C7">
        <w:rPr>
          <w:rFonts w:ascii="Courier New" w:hAnsi="Courier New" w:cs="Courier New"/>
        </w:rPr>
        <w:t>10.  Whether the accused violated section 13</w:t>
      </w:r>
      <w:r w:rsidRPr="007951C7">
        <w:rPr>
          <w:rFonts w:ascii="Courier New" w:hAnsi="Courier New" w:cs="Courier New"/>
        </w:rPr>
        <w:noBreakHyphen/>
        <w:t>3407, subsection A, paragraph 2, 3, 4 or 7 involving methamphetamine or section 13</w:t>
      </w:r>
      <w:r w:rsidRPr="007951C7">
        <w:rPr>
          <w:rFonts w:ascii="Courier New" w:hAnsi="Courier New" w:cs="Courier New"/>
        </w:rPr>
        <w:noBreakHyphen/>
        <w:t>3407.01.</w:t>
      </w:r>
    </w:p>
    <w:p w14:paraId="4C28BE9D" w14:textId="77777777" w:rsidR="009F1715" w:rsidRPr="007951C7" w:rsidRDefault="009F1715" w:rsidP="009F1715">
      <w:pPr>
        <w:pStyle w:val="P06-00"/>
        <w:rPr>
          <w:rFonts w:ascii="Courier New" w:hAnsi="Courier New" w:cs="Courier New"/>
        </w:rPr>
      </w:pPr>
      <w:r w:rsidRPr="007951C7">
        <w:rPr>
          <w:rFonts w:ascii="Courier New" w:hAnsi="Courier New" w:cs="Courier New"/>
        </w:rPr>
        <w:t xml:space="preserve">11.  The length of residence in the community. </w:t>
      </w:r>
    </w:p>
    <w:p w14:paraId="52257735" w14:textId="77777777" w:rsidR="009F1715" w:rsidRPr="007951C7" w:rsidRDefault="009F1715" w:rsidP="009F1715">
      <w:pPr>
        <w:pStyle w:val="P06-00"/>
        <w:rPr>
          <w:rFonts w:ascii="Courier New" w:hAnsi="Courier New" w:cs="Courier New"/>
        </w:rPr>
      </w:pPr>
      <w:r w:rsidRPr="007951C7">
        <w:rPr>
          <w:rFonts w:ascii="Courier New" w:hAnsi="Courier New" w:cs="Courier New"/>
        </w:rPr>
        <w:t xml:space="preserve">12.  The accused's record of arrests and convictions. </w:t>
      </w:r>
    </w:p>
    <w:p w14:paraId="025B14DC" w14:textId="77777777" w:rsidR="009F1715" w:rsidRPr="007951C7" w:rsidRDefault="009F1715" w:rsidP="009F1715">
      <w:pPr>
        <w:pStyle w:val="P06-00"/>
        <w:rPr>
          <w:rFonts w:ascii="Courier New" w:hAnsi="Courier New" w:cs="Courier New"/>
        </w:rPr>
      </w:pPr>
      <w:r w:rsidRPr="007951C7">
        <w:rPr>
          <w:rFonts w:ascii="Courier New" w:hAnsi="Courier New" w:cs="Courier New"/>
        </w:rPr>
        <w:t>13.  The accused's record of appearance at court proceedings or of flight to avoid prosecution or failure to appear at court proceedings.</w:t>
      </w:r>
    </w:p>
    <w:p w14:paraId="7B3BDEE9" w14:textId="77777777" w:rsidR="009F1715" w:rsidRPr="007951C7" w:rsidRDefault="009F1715" w:rsidP="009F1715">
      <w:pPr>
        <w:pStyle w:val="P06-00"/>
        <w:rPr>
          <w:rFonts w:ascii="Courier New" w:hAnsi="Courier New" w:cs="Courier New"/>
        </w:rPr>
      </w:pPr>
      <w:r w:rsidRPr="007951C7">
        <w:rPr>
          <w:rFonts w:ascii="Courier New" w:hAnsi="Courier New" w:cs="Courier New"/>
        </w:rPr>
        <w:t>14.  Whether the accused has entered or remained in the United States illegally.</w:t>
      </w:r>
    </w:p>
    <w:p w14:paraId="42E38A2E" w14:textId="77777777" w:rsidR="009F1715" w:rsidRPr="007951C7" w:rsidRDefault="009F1715" w:rsidP="009F1715">
      <w:pPr>
        <w:pStyle w:val="P06-00"/>
        <w:rPr>
          <w:rFonts w:ascii="Courier New" w:hAnsi="Courier New" w:cs="Courier New"/>
        </w:rPr>
      </w:pPr>
      <w:r w:rsidRPr="007951C7">
        <w:rPr>
          <w:rFonts w:ascii="Courier New" w:hAnsi="Courier New" w:cs="Courier New"/>
        </w:rPr>
        <w:t>15.  Whether the accused's residence is in this state, in another state or outside the United States.</w:t>
      </w:r>
    </w:p>
    <w:p w14:paraId="2E38E918" w14:textId="77777777" w:rsidR="009F1715" w:rsidRPr="007951C7" w:rsidRDefault="009F1715" w:rsidP="009F1715">
      <w:pPr>
        <w:pStyle w:val="P06-00"/>
        <w:rPr>
          <w:rFonts w:ascii="Courier New" w:hAnsi="Courier New" w:cs="Courier New"/>
        </w:rPr>
      </w:pPr>
      <w:r w:rsidRPr="007951C7">
        <w:rPr>
          <w:rFonts w:ascii="Courier New" w:hAnsi="Courier New" w:cs="Courier New"/>
        </w:rPr>
        <w:t>C.  If a judicial officer orders the release of a defendant who is charged with a felony either on his own recognizance or on bail, the judicial officer shall condition the defendant's release on the defendant's good behavior while so released.  On a showing of probable cause that the defendant committed any offense during the period of release, a judicial officer may revoke the defendant's release pursuant to section 13</w:t>
      </w:r>
      <w:r w:rsidRPr="007951C7">
        <w:rPr>
          <w:rFonts w:ascii="Courier New" w:hAnsi="Courier New" w:cs="Courier New"/>
        </w:rPr>
        <w:noBreakHyphen/>
        <w:t>3968.</w:t>
      </w:r>
    </w:p>
    <w:p w14:paraId="58530426" w14:textId="77777777" w:rsidR="009F1715" w:rsidRPr="007951C7" w:rsidRDefault="009F1715" w:rsidP="009F1715">
      <w:pPr>
        <w:pStyle w:val="P06-00"/>
        <w:rPr>
          <w:rFonts w:ascii="Courier New" w:hAnsi="Courier New" w:cs="Courier New"/>
        </w:rPr>
      </w:pPr>
      <w:r w:rsidRPr="007951C7">
        <w:rPr>
          <w:rFonts w:ascii="Courier New" w:hAnsi="Courier New" w:cs="Courier New"/>
        </w:rPr>
        <w:t>D.  After providing notice to the victim pursuant to section 13</w:t>
      </w:r>
      <w:r w:rsidRPr="007951C7">
        <w:rPr>
          <w:rFonts w:ascii="Courier New" w:hAnsi="Courier New" w:cs="Courier New"/>
        </w:rPr>
        <w:noBreakHyphen/>
        <w:t>4406, a judicial officer may impose any of the following conditions on a person who is released on his own recognizance or on bail:</w:t>
      </w:r>
    </w:p>
    <w:p w14:paraId="03D31C1F" w14:textId="77777777" w:rsidR="009F1715" w:rsidRPr="007951C7" w:rsidRDefault="009F1715" w:rsidP="009F1715">
      <w:pPr>
        <w:pStyle w:val="P06-00"/>
        <w:rPr>
          <w:rFonts w:ascii="Courier New" w:hAnsi="Courier New" w:cs="Courier New"/>
        </w:rPr>
      </w:pPr>
      <w:r w:rsidRPr="007951C7">
        <w:rPr>
          <w:rFonts w:ascii="Courier New" w:hAnsi="Courier New" w:cs="Courier New"/>
        </w:rPr>
        <w:t>1.  Place the person in the custody of a designated person or organization agreeing to supervise him.</w:t>
      </w:r>
    </w:p>
    <w:p w14:paraId="54EA7D78" w14:textId="77777777" w:rsidR="009F1715" w:rsidRPr="007951C7" w:rsidRDefault="009F1715" w:rsidP="009F1715">
      <w:pPr>
        <w:pStyle w:val="P06-00"/>
        <w:rPr>
          <w:rFonts w:ascii="Courier New" w:hAnsi="Courier New" w:cs="Courier New"/>
        </w:rPr>
      </w:pPr>
      <w:r w:rsidRPr="007951C7">
        <w:rPr>
          <w:rFonts w:ascii="Courier New" w:hAnsi="Courier New" w:cs="Courier New"/>
        </w:rPr>
        <w:t>2.  Place restrictions on the person's travel, associates or place of abode during the period of release.</w:t>
      </w:r>
    </w:p>
    <w:p w14:paraId="42DC44E0" w14:textId="77777777" w:rsidR="009F1715" w:rsidRPr="007951C7" w:rsidRDefault="009F1715" w:rsidP="009F1715">
      <w:pPr>
        <w:pStyle w:val="P06-00"/>
        <w:rPr>
          <w:rFonts w:ascii="Courier New" w:hAnsi="Courier New" w:cs="Courier New"/>
        </w:rPr>
      </w:pPr>
      <w:r w:rsidRPr="007951C7">
        <w:rPr>
          <w:rFonts w:ascii="Courier New" w:hAnsi="Courier New" w:cs="Courier New"/>
        </w:rPr>
        <w:t>3.  Require the deposit with the clerk of the court of cash or other security, such deposit to be returned on the performance of the conditions of release.</w:t>
      </w:r>
    </w:p>
    <w:p w14:paraId="174B2EE0" w14:textId="77777777" w:rsidR="009F1715" w:rsidRPr="007951C7" w:rsidRDefault="009F1715" w:rsidP="009F1715">
      <w:pPr>
        <w:pStyle w:val="P06-00"/>
        <w:rPr>
          <w:rFonts w:ascii="Courier New" w:hAnsi="Courier New" w:cs="Courier New"/>
        </w:rPr>
      </w:pPr>
      <w:r w:rsidRPr="007951C7">
        <w:rPr>
          <w:rFonts w:ascii="Courier New" w:hAnsi="Courier New" w:cs="Courier New"/>
        </w:rPr>
        <w:t>4.  Prohibit the person from possessing any deadly weapon or engaging in certain described activities or indulging in intoxicating liquors or certain drugs.</w:t>
      </w:r>
    </w:p>
    <w:p w14:paraId="3A5217A0" w14:textId="77777777" w:rsidR="009F1715" w:rsidRPr="007951C7" w:rsidRDefault="009F1715" w:rsidP="009F1715">
      <w:pPr>
        <w:pStyle w:val="P06-00"/>
        <w:rPr>
          <w:rFonts w:ascii="Courier New" w:hAnsi="Courier New" w:cs="Courier New"/>
        </w:rPr>
      </w:pPr>
      <w:r w:rsidRPr="007951C7">
        <w:rPr>
          <w:rFonts w:ascii="Courier New" w:hAnsi="Courier New" w:cs="Courier New"/>
        </w:rPr>
        <w:t>5.  Require the person to report regularly to and remain under the supervision of an officer of the court.</w:t>
      </w:r>
    </w:p>
    <w:p w14:paraId="7A611D34" w14:textId="77777777" w:rsidR="009F1715" w:rsidRPr="007951C7" w:rsidRDefault="009F1715" w:rsidP="009F1715">
      <w:pPr>
        <w:pStyle w:val="P06-00"/>
        <w:rPr>
          <w:rFonts w:ascii="Courier New" w:hAnsi="Courier New" w:cs="Courier New"/>
        </w:rPr>
      </w:pPr>
      <w:r w:rsidRPr="007951C7">
        <w:rPr>
          <w:rFonts w:ascii="Courier New" w:hAnsi="Courier New" w:cs="Courier New"/>
        </w:rPr>
        <w:t>6.  Impose any other conditions deemed reasonably necessary to assure appearance as required including a condition requiring that the person return to custody after specified hours.</w:t>
      </w:r>
    </w:p>
    <w:p w14:paraId="7AAA4A0D" w14:textId="77777777" w:rsidR="009F1715" w:rsidRPr="007951C7" w:rsidRDefault="009F1715" w:rsidP="009F1715">
      <w:pPr>
        <w:pStyle w:val="P06-00"/>
        <w:rPr>
          <w:rFonts w:ascii="Courier New" w:hAnsi="Courier New" w:cs="Courier New"/>
        </w:rPr>
      </w:pPr>
      <w:r w:rsidRPr="007951C7">
        <w:rPr>
          <w:rFonts w:ascii="Courier New" w:hAnsi="Courier New" w:cs="Courier New"/>
        </w:rPr>
        <w:t>E.  In addition to any of the conditions a judicial officer may impose pursuant to subsection D of this section, the judicial officer shall impose both of the following conditions on a person who is charged with a felony violation of chapter 14 or 35.1 of this title or section 13</w:t>
      </w:r>
      <w:r w:rsidRPr="007951C7">
        <w:rPr>
          <w:rFonts w:ascii="Courier New" w:hAnsi="Courier New" w:cs="Courier New"/>
        </w:rPr>
        <w:noBreakHyphen/>
        <w:t>3212 and who is released on his own recognizance or on bail:</w:t>
      </w:r>
    </w:p>
    <w:p w14:paraId="71E7BFCB" w14:textId="77777777" w:rsidR="009F1715" w:rsidRPr="007951C7" w:rsidRDefault="009F1715" w:rsidP="009F1715">
      <w:pPr>
        <w:pStyle w:val="P06-00"/>
        <w:rPr>
          <w:rFonts w:ascii="Courier New" w:hAnsi="Courier New" w:cs="Courier New"/>
        </w:rPr>
      </w:pPr>
      <w:r w:rsidRPr="007951C7">
        <w:rPr>
          <w:rFonts w:ascii="Courier New" w:hAnsi="Courier New" w:cs="Courier New"/>
        </w:rPr>
        <w:t>1.  Electronic monitoring where available.</w:t>
      </w:r>
    </w:p>
    <w:p w14:paraId="62B5BE50" w14:textId="77777777" w:rsidR="009F1715" w:rsidRPr="007951C7" w:rsidRDefault="009F1715" w:rsidP="009F1715">
      <w:pPr>
        <w:pStyle w:val="P06-00"/>
        <w:rPr>
          <w:rFonts w:ascii="Courier New" w:hAnsi="Courier New" w:cs="Courier New"/>
        </w:rPr>
      </w:pPr>
      <w:r w:rsidRPr="007951C7">
        <w:rPr>
          <w:rFonts w:ascii="Courier New" w:hAnsi="Courier New" w:cs="Courier New"/>
        </w:rPr>
        <w:t>2.  A condition prohibiting the person from having any contact with the victim.</w:t>
      </w:r>
    </w:p>
    <w:p w14:paraId="7152EEBB" w14:textId="77777777" w:rsidR="009F1715" w:rsidRPr="007951C7" w:rsidRDefault="009F1715" w:rsidP="009F1715">
      <w:pPr>
        <w:pStyle w:val="P06-00"/>
        <w:rPr>
          <w:rFonts w:ascii="Courier New" w:hAnsi="Courier New" w:cs="Courier New"/>
        </w:rPr>
      </w:pPr>
      <w:r w:rsidRPr="007951C7">
        <w:rPr>
          <w:rFonts w:ascii="Courier New" w:hAnsi="Courier New" w:cs="Courier New"/>
        </w:rPr>
        <w:t>F.  The judicial officer who authorizes the release of the person charged on his own recognizance or on bail shall do all of the following:</w:t>
      </w:r>
    </w:p>
    <w:p w14:paraId="159D7CD0" w14:textId="77777777" w:rsidR="009F1715" w:rsidRPr="007951C7" w:rsidRDefault="009F1715" w:rsidP="009F1715">
      <w:pPr>
        <w:pStyle w:val="P06-00"/>
        <w:rPr>
          <w:rFonts w:ascii="Courier New" w:hAnsi="Courier New" w:cs="Courier New"/>
        </w:rPr>
      </w:pPr>
      <w:r w:rsidRPr="007951C7">
        <w:rPr>
          <w:rFonts w:ascii="Courier New" w:hAnsi="Courier New" w:cs="Courier New"/>
        </w:rPr>
        <w:t xml:space="preserve">1.  Issue an appropriate order containing statements of the conditions imposed. </w:t>
      </w:r>
    </w:p>
    <w:p w14:paraId="55C9FB39" w14:textId="77777777" w:rsidR="009F1715" w:rsidRPr="007951C7" w:rsidRDefault="009F1715" w:rsidP="009F1715">
      <w:pPr>
        <w:pStyle w:val="P06-00"/>
        <w:rPr>
          <w:rFonts w:ascii="Courier New" w:hAnsi="Courier New" w:cs="Courier New"/>
        </w:rPr>
      </w:pPr>
      <w:r w:rsidRPr="007951C7">
        <w:rPr>
          <w:rFonts w:ascii="Courier New" w:hAnsi="Courier New" w:cs="Courier New"/>
        </w:rPr>
        <w:t xml:space="preserve">2.  Inform the person of the penalties that apply to any violation of the conditions of release. </w:t>
      </w:r>
    </w:p>
    <w:p w14:paraId="40B7945F" w14:textId="77777777" w:rsidR="009F1715" w:rsidRPr="007951C7" w:rsidRDefault="009F1715" w:rsidP="009F1715">
      <w:pPr>
        <w:pStyle w:val="P06-00"/>
        <w:rPr>
          <w:rFonts w:ascii="Courier New" w:hAnsi="Courier New" w:cs="Courier New"/>
        </w:rPr>
      </w:pPr>
      <w:r w:rsidRPr="007951C7">
        <w:rPr>
          <w:rFonts w:ascii="Courier New" w:hAnsi="Courier New" w:cs="Courier New"/>
        </w:rPr>
        <w:t>3.  Advise the person that a warrant for his arrest may be issued immediately on any violation of the conditions of release, including the failure to submit to deoxyribonucleic acid testing ordered pursuant to paragraph 4 of this subsection.</w:t>
      </w:r>
    </w:p>
    <w:p w14:paraId="5DC3D21B" w14:textId="77777777" w:rsidR="009F1715" w:rsidRPr="007951C7" w:rsidRDefault="009F1715" w:rsidP="009F1715">
      <w:pPr>
        <w:pStyle w:val="P06-00"/>
        <w:rPr>
          <w:rFonts w:ascii="Courier New" w:hAnsi="Courier New" w:cs="Courier New"/>
        </w:rPr>
      </w:pPr>
      <w:r w:rsidRPr="007951C7">
        <w:rPr>
          <w:rFonts w:ascii="Courier New" w:hAnsi="Courier New" w:cs="Courier New"/>
        </w:rPr>
        <w:t>4.  If the person is charged with a felony or misdemeanor offense listed in section 13</w:t>
      </w:r>
      <w:r w:rsidRPr="007951C7">
        <w:rPr>
          <w:rFonts w:ascii="Courier New" w:hAnsi="Courier New" w:cs="Courier New"/>
        </w:rPr>
        <w:noBreakHyphen/>
        <w:t>610, subsection O, paragraph 3 and is summoned to appear, order the person to report within five days to the law enforcement agency that arrested the person or to the agency's designee and submit a sufficient sample of buccal cells or other bodily substances for deoxyribonucleic acid testing and extraction.  If a person does not comply with an order issued pursuant to this paragraph, the court shall revoke the person's release.</w:t>
      </w:r>
    </w:p>
    <w:p w14:paraId="3C604E98" w14:textId="77777777" w:rsidR="009F1715" w:rsidRPr="007951C7" w:rsidRDefault="009F1715" w:rsidP="009F1715">
      <w:pPr>
        <w:pStyle w:val="P06-00"/>
        <w:rPr>
          <w:rFonts w:ascii="Courier New" w:hAnsi="Courier New" w:cs="Courier New"/>
        </w:rPr>
      </w:pPr>
      <w:r w:rsidRPr="007951C7">
        <w:rPr>
          <w:rFonts w:ascii="Courier New" w:hAnsi="Courier New" w:cs="Courier New"/>
        </w:rPr>
        <w:t>G.  At any time after providing notice to the victim pursuant to section 13</w:t>
      </w:r>
      <w:r w:rsidRPr="007951C7">
        <w:rPr>
          <w:rFonts w:ascii="Courier New" w:hAnsi="Courier New" w:cs="Courier New"/>
        </w:rPr>
        <w:noBreakHyphen/>
        <w:t>4406, the judicial officer who orders the release of a person on any condition specified in this section or the court in which a prosecution is pending may amend the order to employ additional or different conditions of release, including either an increase or reduction in the amount of bail.  On application, the defendant shall be entitled to have the conditions of release reviewed by the judicial officer who imposed them or by the court in which the prosecution is pending. Reasonable notice of the application shall be given to the county attorney and the victim.</w:t>
      </w:r>
    </w:p>
    <w:p w14:paraId="55B3EF90" w14:textId="77777777" w:rsidR="009F1715" w:rsidRPr="007951C7" w:rsidRDefault="009F1715" w:rsidP="009F1715">
      <w:pPr>
        <w:pStyle w:val="P06-00"/>
        <w:rPr>
          <w:rFonts w:ascii="Courier New" w:hAnsi="Courier New" w:cs="Courier New"/>
        </w:rPr>
      </w:pPr>
      <w:r w:rsidRPr="007951C7">
        <w:rPr>
          <w:rFonts w:ascii="Courier New" w:hAnsi="Courier New" w:cs="Courier New"/>
        </w:rPr>
        <w:t>H.  Any information that is stated or offered in connection with any order pursuant to this section need not conform to the rules pertaining to admissibility of evidence in a court of law.</w:t>
      </w:r>
    </w:p>
    <w:p w14:paraId="72FA590D" w14:textId="77777777" w:rsidR="009F1715" w:rsidRPr="007951C7" w:rsidRDefault="009F1715" w:rsidP="009F1715">
      <w:pPr>
        <w:pStyle w:val="P06-00"/>
        <w:rPr>
          <w:rFonts w:ascii="Courier New" w:hAnsi="Courier New" w:cs="Courier New"/>
        </w:rPr>
      </w:pPr>
      <w:r w:rsidRPr="007951C7">
        <w:rPr>
          <w:rFonts w:ascii="Courier New" w:hAnsi="Courier New" w:cs="Courier New"/>
        </w:rPr>
        <w:t>I.  This section does not prevent the disposition of any case or class of cases by forfeiture of bail or collateral security if such disposition is authorized by the court.</w:t>
      </w:r>
    </w:p>
    <w:p w14:paraId="09373D97" w14:textId="77777777" w:rsidR="009F1715" w:rsidRPr="007951C7" w:rsidRDefault="009F1715" w:rsidP="009F1715">
      <w:pPr>
        <w:pStyle w:val="P06-00"/>
        <w:rPr>
          <w:rFonts w:ascii="Courier New" w:hAnsi="Courier New" w:cs="Courier New"/>
        </w:rPr>
      </w:pPr>
      <w:r w:rsidRPr="007951C7">
        <w:rPr>
          <w:rFonts w:ascii="Courier New" w:hAnsi="Courier New" w:cs="Courier New"/>
        </w:rPr>
        <w:t>J.  A judicial officer who orders the release of a juvenile who is enrolled in a school and who has been transferred to the criminal division of the superior court pursuant to section 8</w:t>
      </w:r>
      <w:r w:rsidRPr="007951C7">
        <w:rPr>
          <w:rFonts w:ascii="Courier New" w:hAnsi="Courier New" w:cs="Courier New"/>
        </w:rPr>
        <w:noBreakHyphen/>
        <w:t>327 or who has been charged as an adult pursuant to section 13</w:t>
      </w:r>
      <w:r w:rsidRPr="007951C7">
        <w:rPr>
          <w:rFonts w:ascii="Courier New" w:hAnsi="Courier New" w:cs="Courier New"/>
        </w:rPr>
        <w:noBreakHyphen/>
        <w:t>501 shall notify the appropriate school on the release of the juvenile from custody.</w:t>
      </w:r>
    </w:p>
    <w:p w14:paraId="274272B1" w14:textId="77777777" w:rsidR="00F540AD" w:rsidRPr="007951C7" w:rsidRDefault="009F1715" w:rsidP="009F1715">
      <w:pPr>
        <w:pStyle w:val="P06-00"/>
        <w:rPr>
          <w:rFonts w:ascii="Courier New" w:hAnsi="Courier New" w:cs="Courier New"/>
        </w:rPr>
      </w:pPr>
      <w:r w:rsidRPr="007951C7">
        <w:rPr>
          <w:rFonts w:ascii="Courier New" w:hAnsi="Courier New" w:cs="Courier New"/>
        </w:rPr>
        <w:t>K.  For the purposes of this section and section 13</w:t>
      </w:r>
      <w:r w:rsidRPr="007951C7">
        <w:rPr>
          <w:rFonts w:ascii="Courier New" w:hAnsi="Courier New" w:cs="Courier New"/>
        </w:rPr>
        <w:noBreakHyphen/>
        <w:t xml:space="preserve">3968, "judicial officer" means any person or court authorized pursuant to the constitution or laws of this state to bail or otherwise release a person before trial or sentencing or pending appeal. </w:t>
      </w:r>
      <w:r w:rsidRPr="007951C7">
        <w:rPr>
          <w:rFonts w:ascii="Courier New" w:hAnsi="Courier New" w:cs="Courier New"/>
        </w:rPr>
        <w:fldChar w:fldCharType="begin"/>
      </w:r>
      <w:r w:rsidRPr="007951C7">
        <w:rPr>
          <w:rFonts w:ascii="Courier New" w:hAnsi="Courier New" w:cs="Courier New"/>
        </w:rPr>
        <w:instrText xml:space="preserve"> COMMENTS END_STATUTE \* MERGEFORMAT </w:instrText>
      </w:r>
      <w:r w:rsidRPr="007951C7">
        <w:rPr>
          <w:rFonts w:ascii="Courier New" w:hAnsi="Courier New" w:cs="Courier New"/>
        </w:rPr>
        <w:fldChar w:fldCharType="separate"/>
      </w:r>
      <w:r w:rsidRPr="007951C7">
        <w:rPr>
          <w:rFonts w:ascii="Courier New" w:hAnsi="Courier New" w:cs="Courier New"/>
          <w:vanish/>
        </w:rPr>
        <w:t>END_STATUTE</w:t>
      </w:r>
      <w:r w:rsidRPr="007951C7">
        <w:rPr>
          <w:rFonts w:ascii="Courier New" w:hAnsi="Courier New" w:cs="Courier New"/>
        </w:rPr>
        <w:fldChar w:fldCharType="end"/>
      </w:r>
    </w:p>
    <w:sectPr w:rsidR="00F540AD" w:rsidRPr="007951C7" w:rsidSect="009F1715">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14BFC" w14:textId="77777777" w:rsidR="009F1715" w:rsidRDefault="009F1715">
      <w:r>
        <w:separator/>
      </w:r>
    </w:p>
  </w:endnote>
  <w:endnote w:type="continuationSeparator" w:id="0">
    <w:p w14:paraId="3D990172" w14:textId="77777777" w:rsidR="009F1715" w:rsidRDefault="009F1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6C9EA" w14:textId="77777777" w:rsidR="009F1715" w:rsidRDefault="009F1715">
      <w:r>
        <w:separator/>
      </w:r>
    </w:p>
  </w:footnote>
  <w:footnote w:type="continuationSeparator" w:id="0">
    <w:p w14:paraId="011E9979" w14:textId="77777777" w:rsidR="009F1715" w:rsidRDefault="009F1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28219094">
    <w:abstractNumId w:val="8"/>
  </w:num>
  <w:num w:numId="2" w16cid:durableId="360014758">
    <w:abstractNumId w:val="8"/>
  </w:num>
  <w:num w:numId="3" w16cid:durableId="800851801">
    <w:abstractNumId w:val="7"/>
  </w:num>
  <w:num w:numId="4" w16cid:durableId="1892964055">
    <w:abstractNumId w:val="7"/>
  </w:num>
  <w:num w:numId="5" w16cid:durableId="1371105027">
    <w:abstractNumId w:val="10"/>
  </w:num>
  <w:num w:numId="6" w16cid:durableId="1549105824">
    <w:abstractNumId w:val="11"/>
  </w:num>
  <w:num w:numId="7" w16cid:durableId="1678579767">
    <w:abstractNumId w:val="12"/>
  </w:num>
  <w:num w:numId="8" w16cid:durableId="1419979185">
    <w:abstractNumId w:val="9"/>
  </w:num>
  <w:num w:numId="9" w16cid:durableId="2127196161">
    <w:abstractNumId w:val="6"/>
  </w:num>
  <w:num w:numId="10" w16cid:durableId="942225860">
    <w:abstractNumId w:val="5"/>
  </w:num>
  <w:num w:numId="11" w16cid:durableId="809440727">
    <w:abstractNumId w:val="4"/>
  </w:num>
  <w:num w:numId="12" w16cid:durableId="176501857">
    <w:abstractNumId w:val="3"/>
  </w:num>
  <w:num w:numId="13" w16cid:durableId="1949846627">
    <w:abstractNumId w:val="2"/>
  </w:num>
  <w:num w:numId="14" w16cid:durableId="1496412143">
    <w:abstractNumId w:val="1"/>
  </w:num>
  <w:num w:numId="15" w16cid:durableId="382365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715"/>
    <w:rsid w:val="00010503"/>
    <w:rsid w:val="00033AE7"/>
    <w:rsid w:val="007951C7"/>
    <w:rsid w:val="009F1715"/>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6A7BF"/>
  <w15:chartTrackingRefBased/>
  <w15:docId w15:val="{15A3C977-0495-4910-877F-C3EEEFFF3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9F1715"/>
    <w:rPr>
      <w:rFonts w:ascii="Letter Gothic-Drafting" w:hAnsi="Letter Gothic-Drafting"/>
      <w:b/>
      <w:snapToGrid w:val="0"/>
    </w:rPr>
  </w:style>
  <w:style w:type="character" w:customStyle="1" w:styleId="SEC06-18Char">
    <w:name w:val="SEC 06-18 Char"/>
    <w:link w:val="SEC06-18"/>
    <w:rsid w:val="009F1715"/>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1118</Words>
  <Characters>5525</Characters>
  <Application>Microsoft Office Word</Application>
  <DocSecurity>0</DocSecurity>
  <Lines>115</Lines>
  <Paragraphs>47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13-3967; Release on bailable offenses before trial; definition</dc:title>
  <dc:subject>Release on bailable offenses before trial; definition</dc:subject>
  <dc:creator>Arizona Legislative Council</dc:creator>
  <cp:keywords/>
  <dc:description>0255.docx - 562R - 2024</dc:description>
  <cp:lastModifiedBy>dbupdate</cp:lastModifiedBy>
  <cp:revision>2</cp:revision>
  <dcterms:created xsi:type="dcterms:W3CDTF">2025-09-20T03:21:00Z</dcterms:created>
  <dcterms:modified xsi:type="dcterms:W3CDTF">2025-09-20T03:21:00Z</dcterms:modified>
</cp:coreProperties>
</file>