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97DB" w14:textId="77777777" w:rsidR="00515F4C" w:rsidRPr="00C526BA" w:rsidRDefault="00515F4C" w:rsidP="00515F4C">
      <w:pPr>
        <w:pStyle w:val="SEC06-18"/>
        <w:rPr>
          <w:rFonts w:ascii="Courier New" w:hAnsi="Courier New" w:cs="Courier New"/>
        </w:rPr>
      </w:pPr>
      <w:r w:rsidRPr="00C526BA">
        <w:rPr>
          <w:rFonts w:ascii="Courier New" w:hAnsi="Courier New" w:cs="Courier New"/>
        </w:rPr>
        <w:fldChar w:fldCharType="begin"/>
      </w:r>
      <w:r w:rsidRPr="00C526BA">
        <w:rPr>
          <w:rFonts w:ascii="Courier New" w:hAnsi="Courier New" w:cs="Courier New"/>
        </w:rPr>
        <w:instrText xml:space="preserve"> COMMENTS START_STATUTE \* MERGEFORMAT </w:instrText>
      </w:r>
      <w:r w:rsidRPr="00C526BA">
        <w:rPr>
          <w:rFonts w:ascii="Courier New" w:hAnsi="Courier New" w:cs="Courier New"/>
        </w:rPr>
        <w:fldChar w:fldCharType="separate"/>
      </w:r>
      <w:r w:rsidRPr="00C526BA">
        <w:rPr>
          <w:rFonts w:ascii="Courier New" w:hAnsi="Courier New" w:cs="Courier New"/>
          <w:vanish/>
        </w:rPr>
        <w:t>START_STATUTE</w:t>
      </w:r>
      <w:r w:rsidRPr="00C526BA">
        <w:rPr>
          <w:rFonts w:ascii="Courier New" w:hAnsi="Courier New" w:cs="Courier New"/>
        </w:rPr>
        <w:fldChar w:fldCharType="end"/>
      </w:r>
      <w:r w:rsidRPr="00C526BA">
        <w:rPr>
          <w:rStyle w:val="SNUM"/>
          <w:rFonts w:ascii="Courier New" w:hAnsi="Courier New" w:cs="Courier New"/>
        </w:rPr>
        <w:t>13-3961</w:t>
      </w:r>
      <w:r w:rsidRPr="00C526BA">
        <w:rPr>
          <w:rFonts w:ascii="Courier New" w:hAnsi="Courier New" w:cs="Courier New"/>
        </w:rPr>
        <w:t>.  </w:t>
      </w:r>
      <w:r w:rsidRPr="00C526BA">
        <w:rPr>
          <w:rStyle w:val="SECHEAD"/>
          <w:rFonts w:ascii="Courier New" w:hAnsi="Courier New" w:cs="Courier New"/>
        </w:rPr>
        <w:t>Offenses not bailable; purpose; preconviction; exceptions</w:t>
      </w:r>
    </w:p>
    <w:p w14:paraId="68A86C52" w14:textId="77777777" w:rsidR="00515F4C" w:rsidRPr="00C526BA" w:rsidRDefault="00515F4C" w:rsidP="00515F4C">
      <w:pPr>
        <w:pStyle w:val="P06-00"/>
        <w:rPr>
          <w:rFonts w:ascii="Courier New" w:hAnsi="Courier New" w:cs="Courier New"/>
        </w:rPr>
      </w:pPr>
      <w:r w:rsidRPr="00C526BA">
        <w:rPr>
          <w:rFonts w:ascii="Courier New" w:hAnsi="Courier New" w:cs="Courier New"/>
        </w:rPr>
        <w:t>A.  A person who is in custody shall not be admitted to bail if the proof is evident or the presumption great that the person is guilty of the offense charged and the offense charged is one of the following:</w:t>
      </w:r>
    </w:p>
    <w:p w14:paraId="205075BC" w14:textId="77777777" w:rsidR="00515F4C" w:rsidRPr="00C526BA" w:rsidRDefault="00515F4C" w:rsidP="00515F4C">
      <w:pPr>
        <w:pStyle w:val="P06-00"/>
        <w:rPr>
          <w:rFonts w:ascii="Courier New" w:hAnsi="Courier New" w:cs="Courier New"/>
        </w:rPr>
      </w:pPr>
      <w:r w:rsidRPr="00C526BA">
        <w:rPr>
          <w:rFonts w:ascii="Courier New" w:hAnsi="Courier New" w:cs="Courier New"/>
        </w:rPr>
        <w:t>1.  A capital offense.</w:t>
      </w:r>
    </w:p>
    <w:p w14:paraId="49C16F02" w14:textId="77777777" w:rsidR="00515F4C" w:rsidRPr="00C526BA" w:rsidRDefault="00515F4C" w:rsidP="00515F4C">
      <w:pPr>
        <w:pStyle w:val="P06-00"/>
        <w:rPr>
          <w:rFonts w:ascii="Courier New" w:hAnsi="Courier New" w:cs="Courier New"/>
        </w:rPr>
      </w:pPr>
      <w:r w:rsidRPr="00C526BA">
        <w:rPr>
          <w:rFonts w:ascii="Courier New" w:hAnsi="Courier New" w:cs="Courier New"/>
        </w:rPr>
        <w:t xml:space="preserve">2.  Sexual assault. </w:t>
      </w:r>
    </w:p>
    <w:p w14:paraId="1CCC8508" w14:textId="77777777" w:rsidR="00515F4C" w:rsidRPr="00C526BA" w:rsidRDefault="00515F4C" w:rsidP="00515F4C">
      <w:pPr>
        <w:pStyle w:val="P06-00"/>
        <w:rPr>
          <w:rFonts w:ascii="Courier New" w:hAnsi="Courier New" w:cs="Courier New"/>
        </w:rPr>
      </w:pPr>
      <w:r w:rsidRPr="00C526BA">
        <w:rPr>
          <w:rFonts w:ascii="Courier New" w:hAnsi="Courier New" w:cs="Courier New"/>
        </w:rPr>
        <w:t>3.  Sexual conduct with a minor under either of the following circumstances:</w:t>
      </w:r>
    </w:p>
    <w:p w14:paraId="6D184D8F" w14:textId="77777777" w:rsidR="00515F4C" w:rsidRPr="00C526BA" w:rsidRDefault="00515F4C" w:rsidP="00515F4C">
      <w:pPr>
        <w:pStyle w:val="P06-00"/>
        <w:rPr>
          <w:rFonts w:ascii="Courier New" w:hAnsi="Courier New" w:cs="Courier New"/>
        </w:rPr>
      </w:pPr>
      <w:r w:rsidRPr="00C526BA">
        <w:rPr>
          <w:rFonts w:ascii="Courier New" w:hAnsi="Courier New" w:cs="Courier New"/>
        </w:rPr>
        <w:t>(a)  At the time of the offense, the person was at least eighteen years of age and the victim was under thirteen years of age.</w:t>
      </w:r>
    </w:p>
    <w:p w14:paraId="586455FE" w14:textId="77777777" w:rsidR="00515F4C" w:rsidRPr="00C526BA" w:rsidRDefault="00515F4C" w:rsidP="00515F4C">
      <w:pPr>
        <w:pStyle w:val="P06-00"/>
        <w:rPr>
          <w:rFonts w:ascii="Courier New" w:hAnsi="Courier New" w:cs="Courier New"/>
        </w:rPr>
      </w:pPr>
      <w:r w:rsidRPr="00C526BA">
        <w:rPr>
          <w:rFonts w:ascii="Courier New" w:hAnsi="Courier New" w:cs="Courier New"/>
        </w:rPr>
        <w:t>(b)  At the time of the offense, the victim was thirteen or fourteen years of age and the person was at least ten years older than the victim.</w:t>
      </w:r>
    </w:p>
    <w:p w14:paraId="1C43D29C" w14:textId="77777777" w:rsidR="00515F4C" w:rsidRPr="00C526BA" w:rsidRDefault="00515F4C" w:rsidP="00515F4C">
      <w:pPr>
        <w:pStyle w:val="P06-00"/>
        <w:rPr>
          <w:rFonts w:ascii="Courier New" w:hAnsi="Courier New" w:cs="Courier New"/>
        </w:rPr>
      </w:pPr>
      <w:r w:rsidRPr="00C526BA">
        <w:rPr>
          <w:rFonts w:ascii="Courier New" w:hAnsi="Courier New" w:cs="Courier New"/>
        </w:rPr>
        <w:t>4.  Molestation of a child under either of the following circumstances:</w:t>
      </w:r>
    </w:p>
    <w:p w14:paraId="70F35C46" w14:textId="77777777" w:rsidR="00515F4C" w:rsidRPr="00C526BA" w:rsidRDefault="00515F4C" w:rsidP="00515F4C">
      <w:pPr>
        <w:pStyle w:val="P06-00"/>
        <w:rPr>
          <w:rFonts w:ascii="Courier New" w:hAnsi="Courier New" w:cs="Courier New"/>
        </w:rPr>
      </w:pPr>
      <w:r w:rsidRPr="00C526BA">
        <w:rPr>
          <w:rFonts w:ascii="Courier New" w:hAnsi="Courier New" w:cs="Courier New"/>
        </w:rPr>
        <w:t>(a)  At the time of the offense, the person was at least eighteen years of age and the victim was under thirteen years of age.</w:t>
      </w:r>
    </w:p>
    <w:p w14:paraId="4327CCB6" w14:textId="77777777" w:rsidR="00515F4C" w:rsidRPr="00C526BA" w:rsidRDefault="00515F4C" w:rsidP="00515F4C">
      <w:pPr>
        <w:pStyle w:val="P06-00"/>
        <w:rPr>
          <w:rFonts w:ascii="Courier New" w:hAnsi="Courier New" w:cs="Courier New"/>
        </w:rPr>
      </w:pPr>
      <w:r w:rsidRPr="00C526BA">
        <w:rPr>
          <w:rFonts w:ascii="Courier New" w:hAnsi="Courier New" w:cs="Courier New"/>
        </w:rPr>
        <w:t>(b</w:t>
      </w:r>
      <w:r w:rsidR="00A20A66" w:rsidRPr="00C526BA">
        <w:rPr>
          <w:rFonts w:ascii="Courier New" w:hAnsi="Courier New" w:cs="Courier New"/>
        </w:rPr>
        <w:t>)</w:t>
      </w:r>
      <w:r w:rsidR="006E4D17" w:rsidRPr="00C526BA">
        <w:rPr>
          <w:rFonts w:ascii="Courier New" w:hAnsi="Courier New" w:cs="Courier New"/>
        </w:rPr>
        <w:t>  At the time of the offense, t</w:t>
      </w:r>
      <w:r w:rsidRPr="00C526BA">
        <w:rPr>
          <w:rFonts w:ascii="Courier New" w:hAnsi="Courier New" w:cs="Courier New"/>
        </w:rPr>
        <w:t>he victim was thirteen or fourteen years of age and the person was at least ten years older than the victim.</w:t>
      </w:r>
    </w:p>
    <w:p w14:paraId="68E52F84" w14:textId="77777777" w:rsidR="00515F4C" w:rsidRPr="00C526BA" w:rsidRDefault="00515F4C" w:rsidP="00515F4C">
      <w:pPr>
        <w:pStyle w:val="P06-00"/>
        <w:rPr>
          <w:rFonts w:ascii="Courier New" w:hAnsi="Courier New" w:cs="Courier New"/>
        </w:rPr>
      </w:pPr>
      <w:r w:rsidRPr="00C526BA">
        <w:rPr>
          <w:rFonts w:ascii="Courier New" w:hAnsi="Courier New" w:cs="Courier New"/>
        </w:rPr>
        <w:t>5.  A serious felony offense if there is probable cause to believe that the person has entered or remained in the United States illegally.  For the purposes of this paragraph:</w:t>
      </w:r>
    </w:p>
    <w:p w14:paraId="3B5CCD25" w14:textId="77777777" w:rsidR="00515F4C" w:rsidRPr="00C526BA" w:rsidRDefault="00515F4C" w:rsidP="00515F4C">
      <w:pPr>
        <w:pStyle w:val="P06-00"/>
        <w:rPr>
          <w:rFonts w:ascii="Courier New" w:hAnsi="Courier New" w:cs="Courier New"/>
        </w:rPr>
      </w:pPr>
      <w:r w:rsidRPr="00C526BA">
        <w:rPr>
          <w:rFonts w:ascii="Courier New" w:hAnsi="Courier New" w:cs="Courier New"/>
        </w:rPr>
        <w:t>(a)  The court shall consider all of the following in making a determination that a person has entered or remained in the United States illegally:</w:t>
      </w:r>
    </w:p>
    <w:p w14:paraId="7236D762" w14:textId="77777777" w:rsidR="00515F4C" w:rsidRPr="00C526BA" w:rsidRDefault="00515F4C" w:rsidP="00515F4C">
      <w:pPr>
        <w:pStyle w:val="P06-00"/>
        <w:rPr>
          <w:rFonts w:ascii="Courier New" w:hAnsi="Courier New" w:cs="Courier New"/>
        </w:rPr>
      </w:pPr>
      <w:r w:rsidRPr="00C526BA">
        <w:rPr>
          <w:rFonts w:ascii="Courier New" w:hAnsi="Courier New" w:cs="Courier New"/>
        </w:rPr>
        <w:t>(i)  Whether a hold has been placed on the arrested person by the United States immigration and customs enforcement.</w:t>
      </w:r>
    </w:p>
    <w:p w14:paraId="3CF1CDBA" w14:textId="77777777" w:rsidR="00515F4C" w:rsidRPr="00C526BA" w:rsidRDefault="00515F4C" w:rsidP="00515F4C">
      <w:pPr>
        <w:pStyle w:val="P06-00"/>
        <w:rPr>
          <w:rFonts w:ascii="Courier New" w:hAnsi="Courier New" w:cs="Courier New"/>
        </w:rPr>
      </w:pPr>
      <w:r w:rsidRPr="00C526BA">
        <w:rPr>
          <w:rFonts w:ascii="Courier New" w:hAnsi="Courier New" w:cs="Courier New"/>
        </w:rPr>
        <w:t>(ii)  Any indication by a law enforcement agency that the person is in the United States illegally.</w:t>
      </w:r>
    </w:p>
    <w:p w14:paraId="236E2D9E" w14:textId="77777777" w:rsidR="00515F4C" w:rsidRPr="00C526BA" w:rsidRDefault="00515F4C" w:rsidP="00515F4C">
      <w:pPr>
        <w:pStyle w:val="P06-00"/>
        <w:rPr>
          <w:rFonts w:ascii="Courier New" w:hAnsi="Courier New" w:cs="Courier New"/>
        </w:rPr>
      </w:pPr>
      <w:r w:rsidRPr="00C526BA">
        <w:rPr>
          <w:rFonts w:ascii="Courier New" w:hAnsi="Courier New" w:cs="Courier New"/>
        </w:rPr>
        <w:t>(iii)  Whether an admission by the arrested person has been obtained by the court or a law enforcement agency that the person has entered or remained in the United States illegally.</w:t>
      </w:r>
    </w:p>
    <w:p w14:paraId="54D8C018" w14:textId="77777777" w:rsidR="00515F4C" w:rsidRPr="00C526BA" w:rsidRDefault="00515F4C" w:rsidP="00515F4C">
      <w:pPr>
        <w:pStyle w:val="P06-00"/>
        <w:rPr>
          <w:rFonts w:ascii="Courier New" w:hAnsi="Courier New" w:cs="Courier New"/>
        </w:rPr>
      </w:pPr>
      <w:r w:rsidRPr="00C526BA">
        <w:rPr>
          <w:rFonts w:ascii="Courier New" w:hAnsi="Courier New" w:cs="Courier New"/>
        </w:rPr>
        <w:t>(iv)  Any information received from a law enforcement agency pursuant to section 13</w:t>
      </w:r>
      <w:r w:rsidRPr="00C526BA">
        <w:rPr>
          <w:rFonts w:ascii="Courier New" w:hAnsi="Courier New" w:cs="Courier New"/>
        </w:rPr>
        <w:noBreakHyphen/>
        <w:t>3906.</w:t>
      </w:r>
    </w:p>
    <w:p w14:paraId="1A4E2D51" w14:textId="77777777" w:rsidR="00515F4C" w:rsidRPr="00C526BA" w:rsidRDefault="00515F4C" w:rsidP="00515F4C">
      <w:pPr>
        <w:pStyle w:val="P06-00"/>
        <w:rPr>
          <w:rFonts w:ascii="Courier New" w:hAnsi="Courier New" w:cs="Courier New"/>
        </w:rPr>
      </w:pPr>
      <w:r w:rsidRPr="00C526BA">
        <w:rPr>
          <w:rFonts w:ascii="Courier New" w:hAnsi="Courier New" w:cs="Courier New"/>
        </w:rPr>
        <w:t>(v)  Any evidence that the person has recently entered or remained in the United States illegally.</w:t>
      </w:r>
    </w:p>
    <w:p w14:paraId="442D32AD" w14:textId="77777777" w:rsidR="00515F4C" w:rsidRPr="00C526BA" w:rsidRDefault="00515F4C" w:rsidP="00515F4C">
      <w:pPr>
        <w:pStyle w:val="P06-00"/>
        <w:rPr>
          <w:rFonts w:ascii="Courier New" w:hAnsi="Courier New" w:cs="Courier New"/>
        </w:rPr>
      </w:pPr>
      <w:r w:rsidRPr="00C526BA">
        <w:rPr>
          <w:rFonts w:ascii="Courier New" w:hAnsi="Courier New" w:cs="Courier New"/>
        </w:rPr>
        <w:t>(vi)  Any other relevant information that is obtained by the court or that is presented to the court by a party or any other person.</w:t>
      </w:r>
    </w:p>
    <w:p w14:paraId="14FDDDCF" w14:textId="77777777" w:rsidR="00515F4C" w:rsidRPr="00C526BA" w:rsidRDefault="00515F4C" w:rsidP="00515F4C">
      <w:pPr>
        <w:pStyle w:val="P06-00"/>
        <w:rPr>
          <w:rFonts w:ascii="Courier New" w:hAnsi="Courier New" w:cs="Courier New"/>
        </w:rPr>
      </w:pPr>
      <w:r w:rsidRPr="00C526BA">
        <w:rPr>
          <w:rFonts w:ascii="Courier New" w:hAnsi="Courier New" w:cs="Courier New"/>
        </w:rPr>
        <w:t>(b)  "Serious felony offense" means any class 1, 2, 3 or 4 felony or any violation of section 28</w:t>
      </w:r>
      <w:r w:rsidRPr="00C526BA">
        <w:rPr>
          <w:rFonts w:ascii="Courier New" w:hAnsi="Courier New" w:cs="Courier New"/>
        </w:rPr>
        <w:noBreakHyphen/>
        <w:t>1383.</w:t>
      </w:r>
    </w:p>
    <w:p w14:paraId="6A330232" w14:textId="77777777" w:rsidR="00515F4C" w:rsidRPr="00C526BA" w:rsidRDefault="00515F4C" w:rsidP="00515F4C">
      <w:pPr>
        <w:pStyle w:val="P06-00"/>
        <w:rPr>
          <w:rFonts w:ascii="Courier New" w:hAnsi="Courier New" w:cs="Courier New"/>
        </w:rPr>
      </w:pPr>
      <w:r w:rsidRPr="00C526BA">
        <w:rPr>
          <w:rFonts w:ascii="Courier New" w:hAnsi="Courier New" w:cs="Courier New"/>
        </w:rPr>
        <w:t>B.  The purposes of bail and any conditions of release that are set by a judicial officer include:</w:t>
      </w:r>
    </w:p>
    <w:p w14:paraId="41E83A9D" w14:textId="77777777" w:rsidR="00515F4C" w:rsidRPr="00C526BA" w:rsidRDefault="00515F4C" w:rsidP="00515F4C">
      <w:pPr>
        <w:pStyle w:val="P06-00"/>
        <w:rPr>
          <w:rFonts w:ascii="Courier New" w:hAnsi="Courier New" w:cs="Courier New"/>
        </w:rPr>
      </w:pPr>
      <w:r w:rsidRPr="00C526BA">
        <w:rPr>
          <w:rFonts w:ascii="Courier New" w:hAnsi="Courier New" w:cs="Courier New"/>
        </w:rPr>
        <w:t>1.  Assuring the appearance of the accused.</w:t>
      </w:r>
    </w:p>
    <w:p w14:paraId="051D7BF2" w14:textId="77777777" w:rsidR="00515F4C" w:rsidRPr="00C526BA" w:rsidRDefault="00515F4C" w:rsidP="00515F4C">
      <w:pPr>
        <w:pStyle w:val="P06-00"/>
        <w:rPr>
          <w:rFonts w:ascii="Courier New" w:hAnsi="Courier New" w:cs="Courier New"/>
        </w:rPr>
      </w:pPr>
      <w:r w:rsidRPr="00C526BA">
        <w:rPr>
          <w:rFonts w:ascii="Courier New" w:hAnsi="Courier New" w:cs="Courier New"/>
        </w:rPr>
        <w:t>2.  Protecting against the intimidation of witnesses.</w:t>
      </w:r>
    </w:p>
    <w:p w14:paraId="57289D66" w14:textId="77777777" w:rsidR="00515F4C" w:rsidRPr="00C526BA" w:rsidRDefault="00515F4C" w:rsidP="00515F4C">
      <w:pPr>
        <w:pStyle w:val="P06-00"/>
        <w:rPr>
          <w:rFonts w:ascii="Courier New" w:hAnsi="Courier New" w:cs="Courier New"/>
        </w:rPr>
      </w:pPr>
      <w:r w:rsidRPr="00C526BA">
        <w:rPr>
          <w:rFonts w:ascii="Courier New" w:hAnsi="Courier New" w:cs="Courier New"/>
        </w:rPr>
        <w:t>3.  Protecting the safety of the victim, any other person or the community.</w:t>
      </w:r>
    </w:p>
    <w:p w14:paraId="4C2B2B85" w14:textId="77777777" w:rsidR="00515F4C" w:rsidRPr="00C526BA" w:rsidRDefault="00515F4C" w:rsidP="00515F4C">
      <w:pPr>
        <w:pStyle w:val="P06-00"/>
        <w:rPr>
          <w:rFonts w:ascii="Courier New" w:hAnsi="Courier New" w:cs="Courier New"/>
        </w:rPr>
      </w:pPr>
      <w:r w:rsidRPr="00C526BA">
        <w:rPr>
          <w:rFonts w:ascii="Courier New" w:hAnsi="Courier New" w:cs="Courier New"/>
        </w:rPr>
        <w:t>C.  The initial determination of whether an offense is bailable pursuant to subsection A of this section shall be made by the magistrate or judicial officer at the time of the person's initial appearance.</w:t>
      </w:r>
    </w:p>
    <w:p w14:paraId="2F316283" w14:textId="77777777" w:rsidR="00515F4C" w:rsidRPr="00C526BA" w:rsidRDefault="00515F4C" w:rsidP="00515F4C">
      <w:pPr>
        <w:pStyle w:val="P06-00"/>
        <w:rPr>
          <w:rFonts w:ascii="Courier New" w:hAnsi="Courier New" w:cs="Courier New"/>
        </w:rPr>
      </w:pPr>
      <w:r w:rsidRPr="00C526BA">
        <w:rPr>
          <w:rFonts w:ascii="Courier New" w:hAnsi="Courier New" w:cs="Courier New"/>
        </w:rPr>
        <w:t>D.  Except as provided in subsection A of this section, a person who is in custody shall not be admitted to bail if the person is charged with a felony offense and the state certifies by motion and the court finds after a hearing on the matter that there is clear and convincing evidence that the person charged poses a substantial danger to another person or the community or engaged in conduct constituting a violent offense, that no condition or combination of conditions of release may be imposed that will reasonably assure the safety of the other person or the community and that the proof is evident or the presumption great that the person committed the offense for which the person is charged.  For the purposes of this subsection, "violent offense" means either of the following:</w:t>
      </w:r>
    </w:p>
    <w:p w14:paraId="149D0339" w14:textId="77777777" w:rsidR="00515F4C" w:rsidRPr="00C526BA" w:rsidRDefault="00515F4C" w:rsidP="00515F4C">
      <w:pPr>
        <w:pStyle w:val="P06-00"/>
        <w:rPr>
          <w:rFonts w:ascii="Courier New" w:hAnsi="Courier New" w:cs="Courier New"/>
        </w:rPr>
      </w:pPr>
      <w:r w:rsidRPr="00C526BA">
        <w:rPr>
          <w:rFonts w:ascii="Courier New" w:hAnsi="Courier New" w:cs="Courier New"/>
        </w:rPr>
        <w:t>1.  A dangerous crime against children.</w:t>
      </w:r>
    </w:p>
    <w:p w14:paraId="66916E0F" w14:textId="77777777" w:rsidR="00515F4C" w:rsidRPr="00C526BA" w:rsidRDefault="00515F4C" w:rsidP="00515F4C">
      <w:pPr>
        <w:pStyle w:val="P06-00"/>
        <w:rPr>
          <w:rFonts w:ascii="Courier New" w:hAnsi="Courier New" w:cs="Courier New"/>
        </w:rPr>
      </w:pPr>
      <w:r w:rsidRPr="00C526BA">
        <w:rPr>
          <w:rFonts w:ascii="Courier New" w:hAnsi="Courier New" w:cs="Courier New"/>
        </w:rPr>
        <w:t>2.  Terrorism.</w:t>
      </w:r>
    </w:p>
    <w:p w14:paraId="743812CF" w14:textId="77777777" w:rsidR="00515F4C" w:rsidRPr="00C526BA" w:rsidRDefault="00515F4C" w:rsidP="00515F4C">
      <w:pPr>
        <w:pStyle w:val="P06-00"/>
        <w:rPr>
          <w:rFonts w:ascii="Courier New" w:hAnsi="Courier New" w:cs="Courier New"/>
        </w:rPr>
      </w:pPr>
      <w:r w:rsidRPr="00C526BA">
        <w:rPr>
          <w:rFonts w:ascii="Courier New" w:hAnsi="Courier New" w:cs="Courier New"/>
        </w:rPr>
        <w:t>E.  On oral motion of the state, the court shall order the hearing required by subsection D of this section at or within twenty</w:t>
      </w:r>
      <w:r w:rsidRPr="00C526BA">
        <w:rPr>
          <w:rFonts w:ascii="Courier New" w:hAnsi="Courier New" w:cs="Courier New"/>
        </w:rPr>
        <w:noBreakHyphen/>
        <w:t>four hours of the initial appearance unless the person who is subject to detention or the state moves for a continuance.  A continuance that is granted on the motion of the person shall not exceed five calendar days unless there are extenuating circumstances.  A continuance on the motion of the state shall be granted on good cause shown and shall not exceed twenty</w:t>
      </w:r>
      <w:r w:rsidRPr="00C526BA">
        <w:rPr>
          <w:rFonts w:ascii="Courier New" w:hAnsi="Courier New" w:cs="Courier New"/>
        </w:rPr>
        <w:noBreakHyphen/>
        <w:t>four hours.  The prosecutor shall provide reasonable notice and an opportunity for victims and witnesses to be present and heard at any hearing.  The person may be detained pending the hearing.  The person is entitled to representation by counsel and is entitled to present information by proffer or otherwise, to testify and to present witnesses in the person's own behalf.  Testimony of the person charged that is given during the hearing shall not be admissible on the issue of guilt in any subsequent judicial proceeding, except as it might relate to the compliance with or violation of any condition of release subsequently imposed or the imposition of appropriate sentence or in perjury proceedings, or for the purposes of impeachment.  The case of the person shall be placed on an expedited calendar and, consistent with the sound administration of justice, the person's trial shall be given priority.  The person may be admitted to bail in accordance with the Arizona rules of criminal procedure whenever a judicial officer finds that a subsequent event has eliminated the basis for detention.</w:t>
      </w:r>
    </w:p>
    <w:p w14:paraId="2636757A" w14:textId="77777777" w:rsidR="00515F4C" w:rsidRPr="00C526BA" w:rsidRDefault="00515F4C" w:rsidP="00515F4C">
      <w:pPr>
        <w:pStyle w:val="P06-00"/>
        <w:rPr>
          <w:rFonts w:ascii="Courier New" w:hAnsi="Courier New" w:cs="Courier New"/>
        </w:rPr>
      </w:pPr>
      <w:r w:rsidRPr="00C526BA">
        <w:rPr>
          <w:rFonts w:ascii="Courier New" w:hAnsi="Courier New" w:cs="Courier New"/>
        </w:rPr>
        <w:t xml:space="preserve">F.  The finding of an indictment or the filing of an information does not add to the strength of the proof or the presumption to be drawn. </w:t>
      </w:r>
    </w:p>
    <w:p w14:paraId="1245A0EA" w14:textId="77777777" w:rsidR="00F540AD" w:rsidRPr="00C526BA" w:rsidRDefault="00515F4C" w:rsidP="00515F4C">
      <w:pPr>
        <w:pStyle w:val="P06-00"/>
        <w:rPr>
          <w:rFonts w:ascii="Courier New" w:hAnsi="Courier New" w:cs="Courier New"/>
        </w:rPr>
      </w:pPr>
      <w:r w:rsidRPr="00C526BA">
        <w:rPr>
          <w:rFonts w:ascii="Courier New" w:hAnsi="Courier New" w:cs="Courier New"/>
        </w:rPr>
        <w:t xml:space="preserve">G.  In a hearing pursuant to subsection D of this section, proof that the person is a criminal street gang member may give rise to the inference that the person poses a substantial danger to another person or the community and that no condition or combination of conditions of release may be imposed that will reasonably assure the safety of the other person or the community. </w:t>
      </w:r>
      <w:r w:rsidRPr="00C526BA">
        <w:rPr>
          <w:rFonts w:ascii="Courier New" w:hAnsi="Courier New" w:cs="Courier New"/>
        </w:rPr>
        <w:fldChar w:fldCharType="begin"/>
      </w:r>
      <w:r w:rsidRPr="00C526BA">
        <w:rPr>
          <w:rFonts w:ascii="Courier New" w:hAnsi="Courier New" w:cs="Courier New"/>
        </w:rPr>
        <w:instrText xml:space="preserve"> COMMENTS END_STATUTE \* MERGEFORMAT </w:instrText>
      </w:r>
      <w:r w:rsidRPr="00C526BA">
        <w:rPr>
          <w:rFonts w:ascii="Courier New" w:hAnsi="Courier New" w:cs="Courier New"/>
        </w:rPr>
        <w:fldChar w:fldCharType="separate"/>
      </w:r>
      <w:r w:rsidRPr="00C526BA">
        <w:rPr>
          <w:rFonts w:ascii="Courier New" w:hAnsi="Courier New" w:cs="Courier New"/>
          <w:vanish/>
        </w:rPr>
        <w:t>END_STATUTE</w:t>
      </w:r>
      <w:r w:rsidRPr="00C526BA">
        <w:rPr>
          <w:rFonts w:ascii="Courier New" w:hAnsi="Courier New" w:cs="Courier New"/>
        </w:rPr>
        <w:fldChar w:fldCharType="end"/>
      </w:r>
    </w:p>
    <w:sectPr w:rsidR="00F540AD" w:rsidRPr="00C526BA" w:rsidSect="00515F4C">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46C5" w14:textId="77777777" w:rsidR="00515F4C" w:rsidRDefault="00515F4C">
      <w:r>
        <w:separator/>
      </w:r>
    </w:p>
  </w:endnote>
  <w:endnote w:type="continuationSeparator" w:id="0">
    <w:p w14:paraId="30A9F314" w14:textId="77777777" w:rsidR="00515F4C" w:rsidRDefault="0051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F173" w14:textId="77777777" w:rsidR="00515F4C" w:rsidRDefault="00515F4C">
      <w:r>
        <w:separator/>
      </w:r>
    </w:p>
  </w:footnote>
  <w:footnote w:type="continuationSeparator" w:id="0">
    <w:p w14:paraId="1CDB0D52" w14:textId="77777777" w:rsidR="00515F4C" w:rsidRDefault="00515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4C"/>
    <w:rsid w:val="00515F4C"/>
    <w:rsid w:val="006E4D17"/>
    <w:rsid w:val="00A20A66"/>
    <w:rsid w:val="00C526BA"/>
    <w:rsid w:val="00E41B6D"/>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FF2C3"/>
  <w15:chartTrackingRefBased/>
  <w15:docId w15:val="{5190842E-B4FC-4FA2-96C8-A237BB6E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aps w:val="0"/>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515F4C"/>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982</Words>
  <Characters>4718</Characters>
  <Application>Microsoft Office Word</Application>
  <DocSecurity>0</DocSecurity>
  <Lines>96</Lines>
  <Paragraphs>37</Paragraphs>
  <ScaleCrop>false</ScaleCrop>
  <HeadingPairs>
    <vt:vector size="2" baseType="variant">
      <vt:variant>
        <vt:lpstr>Title</vt:lpstr>
      </vt:variant>
      <vt:variant>
        <vt:i4>1</vt:i4>
      </vt:variant>
    </vt:vector>
  </HeadingPairs>
  <TitlesOfParts>
    <vt:vector size="1" baseType="lpstr">
      <vt:lpstr>13-3961; Offenses not bailable; purpose; preconviction; exceptions_x000d_</vt:lpstr>
    </vt:vector>
  </TitlesOfParts>
  <Company>LCS</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13-3961; Offenses not bailable; purpose; preconviction; exceptions</dc:title>
  <dc:subject>Offenses not bailable; purpose; preconviction; exceptions</dc:subject>
  <dc:creator>Arizona Legislative Council</dc:creator>
  <cp:keywords/>
  <dc:description>0115.docx - 532R - 2018</dc:description>
  <cp:lastModifiedBy>dbupdate</cp:lastModifiedBy>
  <cp:revision>2</cp:revision>
  <dcterms:created xsi:type="dcterms:W3CDTF">2023-09-14T05:56:00Z</dcterms:created>
  <dcterms:modified xsi:type="dcterms:W3CDTF">2023-09-14T05:56:00Z</dcterms:modified>
</cp:coreProperties>
</file>