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8925" w14:textId="77777777" w:rsidR="003F5827" w:rsidRPr="002F2B7B" w:rsidRDefault="003F5827" w:rsidP="003F5827">
      <w:pPr>
        <w:pStyle w:val="SEC06-18"/>
        <w:rPr>
          <w:rFonts w:ascii="Courier New" w:hAnsi="Courier New" w:cs="Courier New"/>
        </w:rPr>
      </w:pPr>
      <w:r w:rsidRPr="002F2B7B">
        <w:rPr>
          <w:rFonts w:ascii="Courier New" w:hAnsi="Courier New" w:cs="Courier New"/>
        </w:rPr>
        <w:fldChar w:fldCharType="begin"/>
      </w:r>
      <w:r w:rsidRPr="002F2B7B">
        <w:rPr>
          <w:rFonts w:ascii="Courier New" w:hAnsi="Courier New" w:cs="Courier New"/>
        </w:rPr>
        <w:instrText xml:space="preserve"> COMMENTS START_STATUTE \* MERGEFORMAT </w:instrText>
      </w:r>
      <w:r w:rsidRPr="002F2B7B">
        <w:rPr>
          <w:rFonts w:ascii="Courier New" w:hAnsi="Courier New" w:cs="Courier New"/>
        </w:rPr>
        <w:fldChar w:fldCharType="separate"/>
      </w:r>
      <w:r w:rsidRPr="002F2B7B">
        <w:rPr>
          <w:rFonts w:ascii="Courier New" w:hAnsi="Courier New" w:cs="Courier New"/>
          <w:vanish/>
        </w:rPr>
        <w:t>START_STATUTE</w:t>
      </w:r>
      <w:r w:rsidRPr="002F2B7B">
        <w:rPr>
          <w:rFonts w:ascii="Courier New" w:hAnsi="Courier New" w:cs="Courier New"/>
        </w:rPr>
        <w:fldChar w:fldCharType="end"/>
      </w:r>
      <w:r w:rsidRPr="002F2B7B">
        <w:rPr>
          <w:rStyle w:val="SNUM"/>
          <w:rFonts w:ascii="Courier New" w:hAnsi="Courier New" w:cs="Courier New"/>
        </w:rPr>
        <w:t>13-3885</w:t>
      </w:r>
      <w:r w:rsidRPr="002F2B7B">
        <w:rPr>
          <w:rFonts w:ascii="Courier New" w:hAnsi="Courier New" w:cs="Courier New"/>
        </w:rPr>
        <w:t>.  </w:t>
      </w:r>
      <w:r w:rsidRPr="002F2B7B">
        <w:rPr>
          <w:rStyle w:val="SECHEAD"/>
          <w:rFonts w:ascii="Courier New" w:hAnsi="Courier New" w:cs="Courier New"/>
        </w:rPr>
        <w:t>Arrest of principal by surety; prohibited conduct; violation; classification; definitions</w:t>
      </w:r>
    </w:p>
    <w:p w14:paraId="37152483" w14:textId="77777777" w:rsidR="003F5827" w:rsidRPr="002F2B7B" w:rsidRDefault="003F5827" w:rsidP="003F5827">
      <w:pPr>
        <w:pStyle w:val="P06-00"/>
        <w:rPr>
          <w:rFonts w:ascii="Courier New" w:hAnsi="Courier New" w:cs="Courier New"/>
        </w:rPr>
      </w:pPr>
      <w:r w:rsidRPr="002F2B7B">
        <w:rPr>
          <w:rFonts w:ascii="Courier New" w:hAnsi="Courier New" w:cs="Courier New"/>
        </w:rPr>
        <w:t>A.  For the purpose of surrendering the defendant, a surety on the bail bond of a defendant may arrest the defendant before the forfeiture of the undertaking or, by written authority attached to a certified copy of the undertaking, may empower a bail recovery agent or a bail bond agent to arrest the defendant.</w:t>
      </w:r>
    </w:p>
    <w:p w14:paraId="412687C9" w14:textId="77777777" w:rsidR="003F5827" w:rsidRPr="002F2B7B" w:rsidRDefault="003F5827" w:rsidP="003F5827">
      <w:pPr>
        <w:pStyle w:val="P06-00"/>
        <w:rPr>
          <w:rFonts w:ascii="Courier New" w:hAnsi="Courier New" w:cs="Courier New"/>
        </w:rPr>
      </w:pPr>
      <w:r w:rsidRPr="002F2B7B">
        <w:rPr>
          <w:rFonts w:ascii="Courier New" w:hAnsi="Courier New" w:cs="Courier New"/>
        </w:rPr>
        <w:t>B.  A bail recovery agent or a bail bond agent shall not do any of the following:</w:t>
      </w:r>
    </w:p>
    <w:p w14:paraId="7E340DD2" w14:textId="77777777" w:rsidR="003F5827" w:rsidRPr="002F2B7B" w:rsidRDefault="003F5827" w:rsidP="003F5827">
      <w:pPr>
        <w:pStyle w:val="P06-00"/>
        <w:rPr>
          <w:rFonts w:ascii="Courier New" w:hAnsi="Courier New" w:cs="Courier New"/>
        </w:rPr>
      </w:pPr>
      <w:r w:rsidRPr="002F2B7B">
        <w:rPr>
          <w:rFonts w:ascii="Courier New" w:hAnsi="Courier New" w:cs="Courier New"/>
        </w:rPr>
        <w:t>1.  Enter an occupied residential structure without the consent of the occupants who are present at the time of the entry.</w:t>
      </w:r>
    </w:p>
    <w:p w14:paraId="2E032F65" w14:textId="77777777" w:rsidR="003F5827" w:rsidRPr="002F2B7B" w:rsidRDefault="003F5827" w:rsidP="003F5827">
      <w:pPr>
        <w:pStyle w:val="P06-00"/>
        <w:rPr>
          <w:rFonts w:ascii="Courier New" w:hAnsi="Courier New" w:cs="Courier New"/>
        </w:rPr>
      </w:pPr>
      <w:r w:rsidRPr="002F2B7B">
        <w:rPr>
          <w:rFonts w:ascii="Courier New" w:hAnsi="Courier New" w:cs="Courier New"/>
        </w:rPr>
        <w:t>2.  Conduct a bail recovery arrest or apprehension without written authorization from a bail bond agent licensed in this state.</w:t>
      </w:r>
    </w:p>
    <w:p w14:paraId="4B3E0424" w14:textId="77777777" w:rsidR="003F5827" w:rsidRPr="002F2B7B" w:rsidRDefault="003F5827" w:rsidP="003F5827">
      <w:pPr>
        <w:pStyle w:val="P06-00"/>
        <w:rPr>
          <w:rFonts w:ascii="Courier New" w:hAnsi="Courier New" w:cs="Courier New"/>
        </w:rPr>
      </w:pPr>
      <w:r w:rsidRPr="002F2B7B">
        <w:rPr>
          <w:rFonts w:ascii="Courier New" w:hAnsi="Courier New" w:cs="Courier New"/>
        </w:rPr>
        <w:t>3.  Wear, carry or display any uniform, badge, shield or other insignia or emblem that implies that the bail recovery agent is an employee, officer or agent of this state, a political subdivision of this state or the federal government.  A bail recovery agent may display identification that indicates the agent's status as a bail recovery agent only.</w:t>
      </w:r>
    </w:p>
    <w:p w14:paraId="2531B9BD" w14:textId="77777777" w:rsidR="003F5827" w:rsidRPr="002F2B7B" w:rsidRDefault="003F5827" w:rsidP="003F5827">
      <w:pPr>
        <w:pStyle w:val="P06-00"/>
        <w:rPr>
          <w:rFonts w:ascii="Courier New" w:hAnsi="Courier New" w:cs="Courier New"/>
        </w:rPr>
      </w:pPr>
      <w:r w:rsidRPr="002F2B7B">
        <w:rPr>
          <w:rFonts w:ascii="Courier New" w:hAnsi="Courier New" w:cs="Courier New"/>
        </w:rPr>
        <w:t>4.  Authorize or allow any third-party bail recovery agent to undertake an apprehension or arrest if the bail recovery agent has been convicted in any jurisdiction of theft or of any felony or any crime involving carrying or the illegal use or possession of a deadly weapon or dangerous instrument.</w:t>
      </w:r>
    </w:p>
    <w:p w14:paraId="7FAF4745" w14:textId="77777777" w:rsidR="003F5827" w:rsidRPr="002F2B7B" w:rsidRDefault="003F5827" w:rsidP="003F5827">
      <w:pPr>
        <w:pStyle w:val="P06-00"/>
        <w:rPr>
          <w:rFonts w:ascii="Courier New" w:hAnsi="Courier New" w:cs="Courier New"/>
        </w:rPr>
      </w:pPr>
      <w:r w:rsidRPr="002F2B7B">
        <w:rPr>
          <w:rFonts w:ascii="Courier New" w:hAnsi="Courier New" w:cs="Courier New"/>
        </w:rPr>
        <w:t>C.  The surety or bail bond agent employing, hiring as an independent contractor or otherwise using a bail recovery agent shall advise the department of insurance and financial institutions in writing that the bail recovery agent is providing the services to the surety or bail bond agent on a given case or cases.  The written notice to the department must be given within twenty</w:t>
      </w:r>
      <w:r w:rsidRPr="002F2B7B">
        <w:rPr>
          <w:rFonts w:ascii="Courier New" w:hAnsi="Courier New" w:cs="Courier New"/>
        </w:rPr>
        <w:noBreakHyphen/>
        <w:t>four hours after the retention and shall include the name, date of birth, home and business addresses and telephone number of the bail recovery agent.  The bail recovery agent identified in the written notice shall certify on the written notice, under penalty of perjury, that the bail recovery agent has never been convicted in any jurisdiction of theft or of any felony or any crime involving carrying or the illegal use or possession of a deadly weapon or dangerous instrument and that the bail recovery agent has complied with section 20</w:t>
      </w:r>
      <w:r w:rsidRPr="002F2B7B">
        <w:rPr>
          <w:rFonts w:ascii="Courier New" w:hAnsi="Courier New" w:cs="Courier New"/>
        </w:rPr>
        <w:noBreakHyphen/>
        <w:t>340.04.</w:t>
      </w:r>
    </w:p>
    <w:p w14:paraId="024E2A71" w14:textId="77777777" w:rsidR="003F5827" w:rsidRPr="002F2B7B" w:rsidRDefault="003F5827" w:rsidP="003F5827">
      <w:pPr>
        <w:pStyle w:val="P06-00"/>
        <w:rPr>
          <w:rFonts w:ascii="Courier New" w:hAnsi="Courier New" w:cs="Courier New"/>
        </w:rPr>
      </w:pPr>
      <w:r w:rsidRPr="002F2B7B">
        <w:rPr>
          <w:rFonts w:ascii="Courier New" w:hAnsi="Courier New" w:cs="Courier New"/>
        </w:rPr>
        <w:t>D.  Bail bond agents shall provide an annual report to the department listing all bail recovery agents employed, hired as independent contractors or otherwise used by the bail bond agent during the year.  This report shall certify that all employees of the bail bond agent have met the requirements prescribed in section 20</w:t>
      </w:r>
      <w:r w:rsidRPr="002F2B7B">
        <w:rPr>
          <w:rFonts w:ascii="Courier New" w:hAnsi="Courier New" w:cs="Courier New"/>
        </w:rPr>
        <w:noBreakHyphen/>
        <w:t>340.03 and that all bail recovery agents have complied with section 20</w:t>
      </w:r>
      <w:r w:rsidRPr="002F2B7B">
        <w:rPr>
          <w:rFonts w:ascii="Courier New" w:hAnsi="Courier New" w:cs="Courier New"/>
        </w:rPr>
        <w:noBreakHyphen/>
        <w:t>340.04.  The report shall include the name, home and business addresses, date of birth, telephone number and a two</w:t>
      </w:r>
      <w:r w:rsidRPr="002F2B7B">
        <w:rPr>
          <w:rFonts w:ascii="Courier New" w:hAnsi="Courier New" w:cs="Courier New"/>
        </w:rPr>
        <w:noBreakHyphen/>
        <w:t>inch wide by three</w:t>
      </w:r>
      <w:r w:rsidRPr="002F2B7B">
        <w:rPr>
          <w:rFonts w:ascii="Courier New" w:hAnsi="Courier New" w:cs="Courier New"/>
        </w:rPr>
        <w:noBreakHyphen/>
        <w:t>inch high photograph of the face of each person identified in the report.</w:t>
      </w:r>
    </w:p>
    <w:p w14:paraId="0BBED4A5" w14:textId="77777777" w:rsidR="003F5827" w:rsidRPr="002F2B7B" w:rsidRDefault="003F5827" w:rsidP="003F5827">
      <w:pPr>
        <w:pStyle w:val="P06-00"/>
        <w:rPr>
          <w:rFonts w:ascii="Courier New" w:hAnsi="Courier New" w:cs="Courier New"/>
        </w:rPr>
      </w:pPr>
      <w:r w:rsidRPr="002F2B7B">
        <w:rPr>
          <w:rFonts w:ascii="Courier New" w:hAnsi="Courier New" w:cs="Courier New"/>
        </w:rPr>
        <w:t>E.  To satisfy the requirements of this section, a bail bond agent who is licensed in another state but who is not licensed in this state shall contract with a bail bond agent who is licensed in this state to retain the services of a bail recovery agent in this state.</w:t>
      </w:r>
    </w:p>
    <w:p w14:paraId="32F07C23" w14:textId="77777777" w:rsidR="003F5827" w:rsidRPr="002F2B7B" w:rsidRDefault="003F5827" w:rsidP="003F5827">
      <w:pPr>
        <w:pStyle w:val="P06-00"/>
        <w:rPr>
          <w:rFonts w:ascii="Courier New" w:hAnsi="Courier New" w:cs="Courier New"/>
        </w:rPr>
      </w:pPr>
      <w:r w:rsidRPr="002F2B7B">
        <w:rPr>
          <w:rFonts w:ascii="Courier New" w:hAnsi="Courier New" w:cs="Courier New"/>
        </w:rPr>
        <w:t>F.  A person who violates subsection B or E of this section is guilty of a class 5 felony.  A person who violates subsection C or D of this section is subject to the provisions of section 20</w:t>
      </w:r>
      <w:r w:rsidRPr="002F2B7B">
        <w:rPr>
          <w:rFonts w:ascii="Courier New" w:hAnsi="Courier New" w:cs="Courier New"/>
        </w:rPr>
        <w:noBreakHyphen/>
        <w:t>295.</w:t>
      </w:r>
    </w:p>
    <w:p w14:paraId="4ED70C0B" w14:textId="77777777" w:rsidR="003F5827" w:rsidRPr="002F2B7B" w:rsidRDefault="003F5827" w:rsidP="003F5827">
      <w:pPr>
        <w:pStyle w:val="P06-00"/>
        <w:rPr>
          <w:rFonts w:ascii="Courier New" w:hAnsi="Courier New" w:cs="Courier New"/>
        </w:rPr>
      </w:pPr>
      <w:r w:rsidRPr="002F2B7B">
        <w:rPr>
          <w:rFonts w:ascii="Courier New" w:hAnsi="Courier New" w:cs="Courier New"/>
        </w:rPr>
        <w:t>G.  For the purposes of this section:</w:t>
      </w:r>
    </w:p>
    <w:p w14:paraId="2AF5DB93" w14:textId="77777777" w:rsidR="003F5827" w:rsidRPr="002F2B7B" w:rsidRDefault="003F5827" w:rsidP="003F5827">
      <w:pPr>
        <w:pStyle w:val="P06-00"/>
        <w:rPr>
          <w:rFonts w:ascii="Courier New" w:hAnsi="Courier New" w:cs="Courier New"/>
        </w:rPr>
      </w:pPr>
      <w:r w:rsidRPr="002F2B7B">
        <w:rPr>
          <w:rFonts w:ascii="Courier New" w:hAnsi="Courier New" w:cs="Courier New"/>
        </w:rPr>
        <w:t>1.  "Bail bond agent" has the same meaning prescribed in section  20</w:t>
      </w:r>
      <w:r w:rsidR="00E83CE1" w:rsidRPr="002F2B7B">
        <w:rPr>
          <w:rFonts w:ascii="Courier New" w:hAnsi="Courier New" w:cs="Courier New"/>
        </w:rPr>
        <w:noBreakHyphen/>
      </w:r>
      <w:r w:rsidRPr="002F2B7B">
        <w:rPr>
          <w:rFonts w:ascii="Courier New" w:hAnsi="Courier New" w:cs="Courier New"/>
        </w:rPr>
        <w:t>340.</w:t>
      </w:r>
    </w:p>
    <w:p w14:paraId="34F562D5" w14:textId="77777777" w:rsidR="003F5827" w:rsidRPr="002F2B7B" w:rsidRDefault="003F5827" w:rsidP="003F5827">
      <w:pPr>
        <w:pStyle w:val="P06-00"/>
        <w:rPr>
          <w:rFonts w:ascii="Courier New" w:hAnsi="Courier New" w:cs="Courier New"/>
        </w:rPr>
      </w:pPr>
      <w:r w:rsidRPr="002F2B7B">
        <w:rPr>
          <w:rFonts w:ascii="Courier New" w:hAnsi="Courier New" w:cs="Courier New"/>
        </w:rPr>
        <w:t>2.  "Bail recovery agent" means any person who has never been convicted in any jurisdiction of theft or of a felony or any crime involving carrying or the illegal use or possession of a deadly weapon or dangerous instrument and who is employed or hired as an independent contractor or otherwise used by a bail bond agent to assist the bail bond agent in presenting a defendant in court when required, in apprehending a defendant and surrendering the defendant to a court or in keeping a defendant under necessary surveillance.  Bail recovery agent does not include an attorney or law enforcement officer who acts in an official capacity and who assists a bail bond agent in the bail bond agent's business.</w:t>
      </w:r>
    </w:p>
    <w:p w14:paraId="44DD4358" w14:textId="77777777" w:rsidR="00F540AD" w:rsidRPr="002F2B7B" w:rsidRDefault="003F5827" w:rsidP="003F5827">
      <w:pPr>
        <w:pStyle w:val="P06-00"/>
        <w:rPr>
          <w:rFonts w:ascii="Courier New" w:hAnsi="Courier New" w:cs="Courier New"/>
        </w:rPr>
      </w:pPr>
      <w:r w:rsidRPr="002F2B7B">
        <w:rPr>
          <w:rFonts w:ascii="Courier New" w:hAnsi="Courier New" w:cs="Courier New"/>
        </w:rPr>
        <w:t xml:space="preserve">3.  "Occupied residential structure" means an edifice of a type that is generally used to house human beings. </w:t>
      </w:r>
      <w:r w:rsidRPr="002F2B7B">
        <w:rPr>
          <w:rFonts w:ascii="Courier New" w:hAnsi="Courier New" w:cs="Courier New"/>
        </w:rPr>
        <w:fldChar w:fldCharType="begin"/>
      </w:r>
      <w:r w:rsidRPr="002F2B7B">
        <w:rPr>
          <w:rFonts w:ascii="Courier New" w:hAnsi="Courier New" w:cs="Courier New"/>
        </w:rPr>
        <w:instrText xml:space="preserve"> COMMENTS END_STATUTE \* MERGEFORMAT </w:instrText>
      </w:r>
      <w:r w:rsidRPr="002F2B7B">
        <w:rPr>
          <w:rFonts w:ascii="Courier New" w:hAnsi="Courier New" w:cs="Courier New"/>
        </w:rPr>
        <w:fldChar w:fldCharType="separate"/>
      </w:r>
      <w:r w:rsidRPr="002F2B7B">
        <w:rPr>
          <w:rFonts w:ascii="Courier New" w:hAnsi="Courier New" w:cs="Courier New"/>
          <w:vanish/>
        </w:rPr>
        <w:t>END_STATUTE</w:t>
      </w:r>
      <w:r w:rsidRPr="002F2B7B">
        <w:rPr>
          <w:rFonts w:ascii="Courier New" w:hAnsi="Courier New" w:cs="Courier New"/>
        </w:rPr>
        <w:fldChar w:fldCharType="end"/>
      </w:r>
    </w:p>
    <w:sectPr w:rsidR="00F540AD" w:rsidRPr="002F2B7B" w:rsidSect="003F582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9A099" w14:textId="77777777" w:rsidR="000D4AE3" w:rsidRDefault="000D4AE3">
      <w:r>
        <w:separator/>
      </w:r>
    </w:p>
  </w:endnote>
  <w:endnote w:type="continuationSeparator" w:id="0">
    <w:p w14:paraId="0F0599F3" w14:textId="77777777" w:rsidR="000D4AE3" w:rsidRDefault="000D4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D769" w14:textId="77777777" w:rsidR="000D4AE3" w:rsidRDefault="000D4AE3">
      <w:r>
        <w:separator/>
      </w:r>
    </w:p>
  </w:footnote>
  <w:footnote w:type="continuationSeparator" w:id="0">
    <w:p w14:paraId="5594CC9B" w14:textId="77777777" w:rsidR="000D4AE3" w:rsidRDefault="000D4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7807015">
    <w:abstractNumId w:val="8"/>
  </w:num>
  <w:num w:numId="2" w16cid:durableId="705449737">
    <w:abstractNumId w:val="8"/>
  </w:num>
  <w:num w:numId="3" w16cid:durableId="272982871">
    <w:abstractNumId w:val="7"/>
  </w:num>
  <w:num w:numId="4" w16cid:durableId="948321970">
    <w:abstractNumId w:val="7"/>
  </w:num>
  <w:num w:numId="5" w16cid:durableId="818348826">
    <w:abstractNumId w:val="10"/>
  </w:num>
  <w:num w:numId="6" w16cid:durableId="1619483453">
    <w:abstractNumId w:val="11"/>
  </w:num>
  <w:num w:numId="7" w16cid:durableId="1418792612">
    <w:abstractNumId w:val="12"/>
  </w:num>
  <w:num w:numId="8" w16cid:durableId="1241721822">
    <w:abstractNumId w:val="9"/>
  </w:num>
  <w:num w:numId="9" w16cid:durableId="1366759771">
    <w:abstractNumId w:val="6"/>
  </w:num>
  <w:num w:numId="10" w16cid:durableId="1223639869">
    <w:abstractNumId w:val="5"/>
  </w:num>
  <w:num w:numId="11" w16cid:durableId="1386643343">
    <w:abstractNumId w:val="4"/>
  </w:num>
  <w:num w:numId="12" w16cid:durableId="2107924864">
    <w:abstractNumId w:val="3"/>
  </w:num>
  <w:num w:numId="13" w16cid:durableId="1692949926">
    <w:abstractNumId w:val="2"/>
  </w:num>
  <w:num w:numId="14" w16cid:durableId="1798374928">
    <w:abstractNumId w:val="1"/>
  </w:num>
  <w:num w:numId="15" w16cid:durableId="701439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27"/>
    <w:rsid w:val="00010503"/>
    <w:rsid w:val="00033AE7"/>
    <w:rsid w:val="000D4AE3"/>
    <w:rsid w:val="002F2B7B"/>
    <w:rsid w:val="003F5827"/>
    <w:rsid w:val="008E40E8"/>
    <w:rsid w:val="00E41B6D"/>
    <w:rsid w:val="00E623A6"/>
    <w:rsid w:val="00E83CE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80CF6"/>
  <w15:chartTrackingRefBased/>
  <w15:docId w15:val="{413CF128-8D7D-4C83-8C36-40044867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F5827"/>
    <w:rPr>
      <w:rFonts w:ascii="Letter Gothic-Drafting" w:hAnsi="Letter Gothic-Drafting"/>
      <w:b/>
      <w:snapToGrid w:val="0"/>
    </w:rPr>
  </w:style>
  <w:style w:type="character" w:customStyle="1" w:styleId="SEC06-18Char">
    <w:name w:val="SEC 06-18 Char"/>
    <w:link w:val="SEC06-18"/>
    <w:rsid w:val="003F582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752</Words>
  <Characters>3678</Characters>
  <Application>Microsoft Office Word</Application>
  <DocSecurity>0</DocSecurity>
  <Lines>72</Lines>
  <Paragraphs>18</Paragraphs>
  <ScaleCrop>false</ScaleCrop>
  <HeadingPairs>
    <vt:vector size="2" baseType="variant">
      <vt:variant>
        <vt:lpstr>Title</vt:lpstr>
      </vt:variant>
      <vt:variant>
        <vt:i4>1</vt:i4>
      </vt:variant>
    </vt:vector>
  </HeadingPairs>
  <TitlesOfParts>
    <vt:vector size="1" baseType="lpstr">
      <vt:lpstr>13-3885; Arrest of principal by surety; prohibited conduct; violation; classification; definitions_x000d_</vt:lpstr>
    </vt:vector>
  </TitlesOfParts>
  <Company>LCS</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13-3885; Arrest of principal by surety; prohibited conduct; violation; classification; definitions</dc:title>
  <dc:subject>Arrest of principal by surety; prohibited conduct; violation; classification; definitions</dc:subject>
  <dc:creator>Arizona Legislative Council</dc:creator>
  <cp:keywords/>
  <dc:description>0037.docx - 542R - 2020</dc:description>
  <cp:lastModifiedBy>dbupdate</cp:lastModifiedBy>
  <cp:revision>2</cp:revision>
  <cp:lastPrinted>2020-08-04T16:28:00Z</cp:lastPrinted>
  <dcterms:created xsi:type="dcterms:W3CDTF">2026-09-09T03:23:00Z</dcterms:created>
  <dcterms:modified xsi:type="dcterms:W3CDTF">2026-09-09T03:23:00Z</dcterms:modified>
</cp:coreProperties>
</file>