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552AB7" w14:textId="77777777" w:rsidR="00504BEE" w:rsidRPr="000A1211" w:rsidRDefault="0077552C">
      <w:pPr>
        <w:pStyle w:val="SEC06-18"/>
        <w:rPr>
          <w:rFonts w:ascii="Courier New" w:hAnsi="Courier New"/>
          <w:noProof w:val="0"/>
        </w:rPr>
      </w:pPr>
      <w:r w:rsidRPr="000A1211">
        <w:rPr>
          <w:rFonts w:ascii="Courier New" w:hAnsi="Courier New"/>
          <w:vanish/>
        </w:rPr>
        <w:fldChar w:fldCharType="begin"/>
      </w:r>
      <w:r w:rsidRPr="000A1211">
        <w:rPr>
          <w:rFonts w:ascii="Courier New" w:hAnsi="Courier New"/>
          <w:vanish/>
        </w:rPr>
        <w:instrText xml:space="preserve"> COMMENTS START_STATUTE \* MERGEFORMAT </w:instrText>
      </w:r>
      <w:r w:rsidRPr="000A1211">
        <w:rPr>
          <w:rFonts w:ascii="Courier New" w:hAnsi="Courier New"/>
          <w:vanish/>
        </w:rPr>
        <w:fldChar w:fldCharType="separate"/>
      </w:r>
      <w:r w:rsidRPr="000A1211">
        <w:rPr>
          <w:rFonts w:ascii="Courier New" w:hAnsi="Courier New"/>
          <w:vanish/>
        </w:rPr>
        <w:t>START_STATUTE</w:t>
      </w:r>
      <w:r w:rsidRPr="000A1211">
        <w:rPr>
          <w:rFonts w:ascii="Courier New" w:hAnsi="Courier New"/>
          <w:vanish/>
        </w:rPr>
        <w:fldChar w:fldCharType="end"/>
      </w:r>
      <w:r w:rsidR="00504BEE" w:rsidRPr="000A1211">
        <w:rPr>
          <w:rStyle w:val="SNUM"/>
          <w:rFonts w:ascii="Courier New" w:hAnsi="Courier New"/>
          <w:noProof w:val="0"/>
        </w:rPr>
        <w:t>13-3452</w:t>
      </w:r>
      <w:r w:rsidR="00504BEE" w:rsidRPr="000A1211">
        <w:rPr>
          <w:rFonts w:ascii="Courier New" w:hAnsi="Courier New"/>
          <w:noProof w:val="0"/>
        </w:rPr>
        <w:t>.  </w:t>
      </w:r>
      <w:r w:rsidR="00504BEE" w:rsidRPr="000A1211">
        <w:rPr>
          <w:rStyle w:val="SECHEAD"/>
          <w:rFonts w:ascii="Courier New" w:hAnsi="Courier New"/>
          <w:noProof w:val="0"/>
        </w:rPr>
        <w:t>Effect of representations made in construing status of certain substances whose origin is uncertain</w:t>
      </w:r>
    </w:p>
    <w:p w14:paraId="2D54627C" w14:textId="77777777" w:rsidR="00504BEE" w:rsidRPr="000A1211" w:rsidRDefault="00504BEE">
      <w:pPr>
        <w:pStyle w:val="P06-00"/>
        <w:rPr>
          <w:rFonts w:ascii="Courier New" w:hAnsi="Courier New"/>
          <w:noProof w:val="0"/>
        </w:rPr>
      </w:pPr>
      <w:r w:rsidRPr="000A1211">
        <w:rPr>
          <w:rFonts w:ascii="Courier New" w:hAnsi="Courier New"/>
          <w:noProof w:val="0"/>
        </w:rPr>
        <w:t>A.  If a dosage unit is in the form of a powder or liquid or if the appearance of a dosage unit is not otherwise reasonably sufficient to establish that a substance is an imitation controlled substance, imitation prescription</w:t>
      </w:r>
      <w:r w:rsidRPr="000A1211">
        <w:rPr>
          <w:rFonts w:ascii="Courier New" w:hAnsi="Courier New"/>
          <w:noProof w:val="0"/>
        </w:rPr>
        <w:noBreakHyphen/>
        <w:t>only drug or imitation over</w:t>
      </w:r>
      <w:r w:rsidRPr="000A1211">
        <w:rPr>
          <w:rFonts w:ascii="Courier New" w:hAnsi="Courier New"/>
          <w:noProof w:val="0"/>
        </w:rPr>
        <w:noBreakHyphen/>
        <w:t>the</w:t>
      </w:r>
      <w:r w:rsidRPr="000A1211">
        <w:rPr>
          <w:rFonts w:ascii="Courier New" w:hAnsi="Courier New"/>
          <w:noProof w:val="0"/>
        </w:rPr>
        <w:noBreakHyphen/>
        <w:t>counter drug, the representations made in connection with the substance or drug shall be considered in addition to all other logically relevant factors in determining whether the substance or drug is an imitation controlled substance, imitation prescription</w:t>
      </w:r>
      <w:r w:rsidRPr="000A1211">
        <w:rPr>
          <w:rFonts w:ascii="Courier New" w:hAnsi="Courier New"/>
          <w:noProof w:val="0"/>
        </w:rPr>
        <w:noBreakHyphen/>
        <w:t>only drug or imitation over</w:t>
      </w:r>
      <w:r w:rsidRPr="000A1211">
        <w:rPr>
          <w:rFonts w:ascii="Courier New" w:hAnsi="Courier New"/>
          <w:noProof w:val="0"/>
        </w:rPr>
        <w:noBreakHyphen/>
        <w:t>the</w:t>
      </w:r>
      <w:r w:rsidRPr="000A1211">
        <w:rPr>
          <w:rFonts w:ascii="Courier New" w:hAnsi="Courier New"/>
          <w:noProof w:val="0"/>
        </w:rPr>
        <w:noBreakHyphen/>
        <w:t>counter drug.</w:t>
      </w:r>
    </w:p>
    <w:p w14:paraId="1952FBC7" w14:textId="77777777" w:rsidR="00504BEE" w:rsidRPr="000A1211" w:rsidRDefault="00504BEE">
      <w:pPr>
        <w:pStyle w:val="P06-00"/>
        <w:rPr>
          <w:rFonts w:ascii="Courier New" w:hAnsi="Courier New"/>
          <w:noProof w:val="0"/>
        </w:rPr>
      </w:pPr>
      <w:r w:rsidRPr="000A1211">
        <w:rPr>
          <w:rFonts w:ascii="Courier New" w:hAnsi="Courier New"/>
          <w:noProof w:val="0"/>
        </w:rPr>
        <w:t>B.  For the purposes of this section, representations made in connection with any substance or drug whose status is uncertain include:</w:t>
      </w:r>
    </w:p>
    <w:p w14:paraId="1F91B4C5" w14:textId="77777777" w:rsidR="00504BEE" w:rsidRPr="000A1211" w:rsidRDefault="00504BEE">
      <w:pPr>
        <w:pStyle w:val="P06-00"/>
        <w:rPr>
          <w:rFonts w:ascii="Courier New" w:hAnsi="Courier New"/>
          <w:noProof w:val="0"/>
        </w:rPr>
      </w:pPr>
      <w:r w:rsidRPr="000A1211">
        <w:rPr>
          <w:rFonts w:ascii="Courier New" w:hAnsi="Courier New"/>
          <w:noProof w:val="0"/>
        </w:rPr>
        <w:t>1.  Statements made by an owner or by anyone else in control of the substance or drug concerning the nature of the substance or drug, or its use or effect.</w:t>
      </w:r>
    </w:p>
    <w:p w14:paraId="33D0BB3D" w14:textId="77777777" w:rsidR="00504BEE" w:rsidRPr="000A1211" w:rsidRDefault="00504BEE">
      <w:pPr>
        <w:pStyle w:val="P06-00"/>
        <w:rPr>
          <w:rFonts w:ascii="Courier New" w:hAnsi="Courier New"/>
          <w:noProof w:val="0"/>
        </w:rPr>
      </w:pPr>
      <w:r w:rsidRPr="000A1211">
        <w:rPr>
          <w:rFonts w:ascii="Courier New" w:hAnsi="Courier New"/>
          <w:noProof w:val="0"/>
        </w:rPr>
        <w:t>2.  Statements made to the recipient of the substance or drug that the substance or drug may be resold for inordinate profit.</w:t>
      </w:r>
    </w:p>
    <w:p w14:paraId="69ABEC8C" w14:textId="77777777" w:rsidR="00504BEE" w:rsidRPr="000A1211" w:rsidRDefault="00504BEE">
      <w:pPr>
        <w:pStyle w:val="P06-00"/>
        <w:rPr>
          <w:rFonts w:ascii="Courier New" w:hAnsi="Courier New"/>
          <w:noProof w:val="0"/>
        </w:rPr>
      </w:pPr>
      <w:r w:rsidRPr="000A1211">
        <w:rPr>
          <w:rFonts w:ascii="Courier New" w:hAnsi="Courier New"/>
          <w:noProof w:val="0"/>
        </w:rPr>
        <w:t>3.  Whether the substance or drug is packaged in a manner normally used for imitation controlled substances, imitation prescription</w:t>
      </w:r>
      <w:r w:rsidRPr="000A1211">
        <w:rPr>
          <w:rFonts w:ascii="Courier New" w:hAnsi="Courier New"/>
          <w:noProof w:val="0"/>
        </w:rPr>
        <w:noBreakHyphen/>
        <w:t>only drugs or imitation over</w:t>
      </w:r>
      <w:r w:rsidRPr="000A1211">
        <w:rPr>
          <w:rFonts w:ascii="Courier New" w:hAnsi="Courier New"/>
          <w:noProof w:val="0"/>
        </w:rPr>
        <w:noBreakHyphen/>
        <w:t>the</w:t>
      </w:r>
      <w:r w:rsidRPr="000A1211">
        <w:rPr>
          <w:rFonts w:ascii="Courier New" w:hAnsi="Courier New"/>
          <w:noProof w:val="0"/>
        </w:rPr>
        <w:noBreakHyphen/>
        <w:t>counter drugs.</w:t>
      </w:r>
    </w:p>
    <w:p w14:paraId="039EAB74" w14:textId="77777777" w:rsidR="00504BEE" w:rsidRPr="000A1211" w:rsidRDefault="00504BEE">
      <w:pPr>
        <w:pStyle w:val="P06-00"/>
        <w:rPr>
          <w:rFonts w:ascii="Courier New" w:hAnsi="Courier New"/>
          <w:noProof w:val="0"/>
        </w:rPr>
      </w:pPr>
      <w:r w:rsidRPr="000A1211">
        <w:rPr>
          <w:rFonts w:ascii="Courier New" w:hAnsi="Courier New"/>
          <w:noProof w:val="0"/>
        </w:rPr>
        <w:t xml:space="preserve">4.  Evasive tactics or actions utilized by the owner or person in control of the substance or drug to avoid detection by law enforcement agencies. </w:t>
      </w:r>
      <w:r w:rsidR="0077552C" w:rsidRPr="000A1211">
        <w:rPr>
          <w:rFonts w:ascii="Courier New" w:hAnsi="Courier New"/>
          <w:vanish/>
        </w:rPr>
        <w:fldChar w:fldCharType="begin"/>
      </w:r>
      <w:r w:rsidR="0077552C" w:rsidRPr="000A1211">
        <w:rPr>
          <w:rFonts w:ascii="Courier New" w:hAnsi="Courier New"/>
          <w:vanish/>
        </w:rPr>
        <w:instrText xml:space="preserve"> COMMENTS END_STATUTE \* MERGEFORMAT </w:instrText>
      </w:r>
      <w:r w:rsidR="0077552C" w:rsidRPr="000A1211">
        <w:rPr>
          <w:rFonts w:ascii="Courier New" w:hAnsi="Courier New"/>
          <w:vanish/>
        </w:rPr>
        <w:fldChar w:fldCharType="separate"/>
      </w:r>
      <w:r w:rsidR="0077552C" w:rsidRPr="000A1211">
        <w:rPr>
          <w:rFonts w:ascii="Courier New" w:hAnsi="Courier New"/>
          <w:vanish/>
        </w:rPr>
        <w:t>END_STATUTE</w:t>
      </w:r>
      <w:r w:rsidR="0077552C" w:rsidRPr="000A1211">
        <w:rPr>
          <w:rFonts w:ascii="Courier New" w:hAnsi="Courier New"/>
          <w:vanish/>
        </w:rPr>
        <w:fldChar w:fldCharType="end"/>
      </w:r>
    </w:p>
    <w:sectPr w:rsidR="00504BEE" w:rsidRPr="000A1211">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405FF8" w14:textId="77777777" w:rsidR="00504BEE" w:rsidRDefault="00504BEE">
      <w:r>
        <w:separator/>
      </w:r>
    </w:p>
  </w:endnote>
  <w:endnote w:type="continuationSeparator" w:id="0">
    <w:p w14:paraId="56836D94" w14:textId="77777777" w:rsidR="00504BEE" w:rsidRDefault="00504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17600" w14:textId="77777777" w:rsidR="00504BEE" w:rsidRDefault="00504B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44DF1" w14:textId="77777777" w:rsidR="00504BEE" w:rsidRDefault="00504BEE">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97BDC" w14:textId="77777777" w:rsidR="00504BEE" w:rsidRDefault="00504B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242687" w14:textId="77777777" w:rsidR="00504BEE" w:rsidRDefault="00504BEE">
      <w:r>
        <w:separator/>
      </w:r>
    </w:p>
  </w:footnote>
  <w:footnote w:type="continuationSeparator" w:id="0">
    <w:p w14:paraId="0A46BFA3" w14:textId="77777777" w:rsidR="00504BEE" w:rsidRDefault="00504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A2D03" w14:textId="77777777" w:rsidR="00504BEE" w:rsidRDefault="00504B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2F514" w14:textId="77777777" w:rsidR="00504BEE" w:rsidRDefault="00504BEE">
    <w:pPr>
      <w:pStyle w:val="Header"/>
    </w:pPr>
  </w:p>
  <w:p w14:paraId="2590EF3D" w14:textId="77777777" w:rsidR="00504BEE" w:rsidRDefault="00504BEE">
    <w:pPr>
      <w:pStyle w:val="Header"/>
    </w:pPr>
  </w:p>
  <w:p w14:paraId="4436AB03" w14:textId="77777777" w:rsidR="00504BEE" w:rsidRDefault="00504BEE">
    <w:pPr>
      <w:pStyle w:val="Header"/>
    </w:pPr>
  </w:p>
  <w:p w14:paraId="004B603F" w14:textId="77777777" w:rsidR="00504BEE" w:rsidRDefault="00504BEE">
    <w:pPr>
      <w:pStyle w:val="Header"/>
    </w:pPr>
  </w:p>
  <w:p w14:paraId="66B7EF4E" w14:textId="77777777" w:rsidR="00504BEE" w:rsidRDefault="00504B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86083" w14:textId="77777777" w:rsidR="00504BEE" w:rsidRDefault="00504BE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proofState w:grammar="clean"/>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52C"/>
    <w:rsid w:val="000A1211"/>
    <w:rsid w:val="00504BEE"/>
    <w:rsid w:val="007755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53F9B98"/>
  <w15:chartTrackingRefBased/>
  <w15:docId w15:val="{F1558E87-4487-4D9C-9C91-9384A6FD8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rPr>
      <w:noProof w:val="0"/>
      <w:lang w:val="en-US"/>
    </w:rPr>
  </w:style>
  <w:style w:type="paragraph" w:customStyle="1" w:styleId="BLK00-00">
    <w:name w:val="BLK 00-00"/>
    <w:basedOn w:val="Normal"/>
    <w:pPr>
      <w:widowControl/>
      <w:ind w:right="720"/>
    </w:pPr>
    <w:rPr>
      <w:noProof w:val="0"/>
    </w:rPr>
  </w:style>
  <w:style w:type="character" w:customStyle="1" w:styleId="BNUM">
    <w:name w:val="BNUM"/>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rPr>
      <w:color w:val="008000"/>
    </w:rPr>
  </w:style>
  <w:style w:type="character" w:customStyle="1" w:styleId="UP">
    <w:name w:val="UP"/>
    <w:rPr>
      <w:caps/>
      <w:noProof w:val="0"/>
      <w:color w:val="0000FF"/>
      <w:lang w:val="en-US"/>
    </w:rPr>
  </w:style>
  <w:style w:type="character" w:customStyle="1" w:styleId="O">
    <w:name w:val="O"/>
    <w:rPr>
      <w:strike/>
      <w:dstrike w:val="0"/>
      <w:noProof w:val="0"/>
      <w:color w:val="FF0000"/>
      <w:lang w:val="en-US"/>
    </w:rPr>
  </w:style>
  <w:style w:type="character" w:styleId="LineNumber">
    <w:name w:val="line number"/>
    <w:basedOn w:val="DefaultParagraphFont"/>
    <w:semiHidden/>
  </w:style>
  <w:style w:type="paragraph" w:styleId="Header">
    <w:name w:val="header"/>
    <w:basedOn w:val="Normal"/>
    <w:semiHidden/>
  </w:style>
  <w:style w:type="paragraph" w:styleId="Footer">
    <w:name w:val="footer"/>
    <w:basedOn w:val="Normal"/>
    <w:semiHidden/>
    <w:pPr>
      <w:tabs>
        <w:tab w:val="center" w:pos="4320"/>
        <w:tab w:val="right" w:pos="8640"/>
      </w:tabs>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semiHidden/>
    <w:pPr>
      <w:widowControl/>
      <w:tabs>
        <w:tab w:val="left" w:pos="0"/>
        <w:tab w:val="left" w:pos="720"/>
      </w:tabs>
      <w:ind w:firstLine="720"/>
    </w:pPr>
  </w:style>
  <w:style w:type="character" w:styleId="PageNumber">
    <w:name w:val="page number"/>
    <w:basedOn w:val="DefaultParagraphFont"/>
    <w:semiHidden/>
  </w:style>
  <w:style w:type="paragraph" w:styleId="BodyText">
    <w:name w:val="Body Text"/>
    <w:basedOn w:val="Normal"/>
    <w:semiHidden/>
    <w:pPr>
      <w:widowControl/>
      <w:suppressLineNumbers/>
    </w:pPr>
  </w:style>
  <w:style w:type="character" w:customStyle="1" w:styleId="INTRO">
    <w:name w:val="INTRO"/>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239</Words>
  <Characters>1284</Characters>
  <Application>Microsoft Office Word</Application>
  <DocSecurity>0</DocSecurity>
  <Lines>25</Lines>
  <Paragraphs>8</Paragraphs>
  <ScaleCrop>false</ScaleCrop>
  <HeadingPairs>
    <vt:vector size="2" baseType="variant">
      <vt:variant>
        <vt:lpstr>Title</vt:lpstr>
      </vt:variant>
      <vt:variant>
        <vt:i4>1</vt:i4>
      </vt:variant>
    </vt:vector>
  </HeadingPairs>
  <TitlesOfParts>
    <vt:vector size="1" baseType="lpstr">
      <vt:lpstr>13-3452</vt:lpstr>
    </vt:vector>
  </TitlesOfParts>
  <Company>LCS</Company>
  <LinksUpToDate>false</LinksUpToDate>
  <CharactersWithSpaces>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13-3452; Effect of representations made in construing status of certain substances whose origin is uncertain</dc:title>
  <dc:subject>Effect of representations made in construing status of certain substances whose origin is uncertain</dc:subject>
  <dc:creator>Arizona Legislative Council</dc:creator>
  <cp:keywords/>
  <dc:description>13_x001e_3452</dc:description>
  <cp:lastModifiedBy>dbupdate</cp:lastModifiedBy>
  <cp:revision>2</cp:revision>
  <cp:lastPrinted>1999-03-22T18:35:00Z</cp:lastPrinted>
  <dcterms:created xsi:type="dcterms:W3CDTF">2025-09-20T02:56:00Z</dcterms:created>
  <dcterms:modified xsi:type="dcterms:W3CDTF">2025-09-20T02:56:00Z</dcterms:modified>
</cp:coreProperties>
</file>