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5C7BB" w14:textId="77777777" w:rsidR="00FD6BB2" w:rsidRPr="005A069B" w:rsidRDefault="00FD6BB2" w:rsidP="00FD6BB2">
      <w:pPr>
        <w:pStyle w:val="SEC06-18"/>
        <w:rPr>
          <w:rFonts w:ascii="Courier New" w:hAnsi="Courier New" w:cs="Courier New"/>
        </w:rPr>
      </w:pPr>
      <w:r w:rsidRPr="005A069B">
        <w:rPr>
          <w:rFonts w:ascii="Courier New" w:hAnsi="Courier New" w:cs="Courier New"/>
        </w:rPr>
        <w:fldChar w:fldCharType="begin"/>
      </w:r>
      <w:r w:rsidRPr="005A069B">
        <w:rPr>
          <w:rFonts w:ascii="Courier New" w:hAnsi="Courier New" w:cs="Courier New"/>
        </w:rPr>
        <w:instrText xml:space="preserve"> COMMENTS START_STATUTE \* MERGEFORMAT </w:instrText>
      </w:r>
      <w:r w:rsidRPr="005A069B">
        <w:rPr>
          <w:rFonts w:ascii="Courier New" w:hAnsi="Courier New" w:cs="Courier New"/>
        </w:rPr>
        <w:fldChar w:fldCharType="separate"/>
      </w:r>
      <w:r w:rsidRPr="005A069B">
        <w:rPr>
          <w:rFonts w:ascii="Courier New" w:hAnsi="Courier New" w:cs="Courier New"/>
          <w:vanish/>
        </w:rPr>
        <w:t>START_STATUTE</w:t>
      </w:r>
      <w:r w:rsidRPr="005A069B">
        <w:rPr>
          <w:rFonts w:ascii="Courier New" w:hAnsi="Courier New" w:cs="Courier New"/>
        </w:rPr>
        <w:fldChar w:fldCharType="end"/>
      </w:r>
      <w:r w:rsidRPr="005A069B">
        <w:rPr>
          <w:rStyle w:val="SNUM"/>
          <w:rFonts w:ascii="Courier New" w:hAnsi="Courier New" w:cs="Courier New"/>
        </w:rPr>
        <w:t>13-3413</w:t>
      </w:r>
      <w:r w:rsidRPr="005A069B">
        <w:rPr>
          <w:rFonts w:ascii="Courier New" w:hAnsi="Courier New" w:cs="Courier New"/>
        </w:rPr>
        <w:t>.  </w:t>
      </w:r>
      <w:r w:rsidRPr="005A069B">
        <w:rPr>
          <w:rStyle w:val="SECHEAD"/>
          <w:rFonts w:ascii="Courier New" w:hAnsi="Courier New" w:cs="Courier New"/>
        </w:rPr>
        <w:t>Forfeiture and disposition of drugs and evidence</w:t>
      </w:r>
    </w:p>
    <w:p w14:paraId="34AC0E00" w14:textId="77777777" w:rsidR="00FD6BB2" w:rsidRPr="005A069B" w:rsidRDefault="00FD6BB2" w:rsidP="00FD6BB2">
      <w:pPr>
        <w:pStyle w:val="P06-00"/>
        <w:rPr>
          <w:rFonts w:ascii="Courier New" w:hAnsi="Courier New" w:cs="Courier New"/>
        </w:rPr>
      </w:pPr>
      <w:r w:rsidRPr="005A069B">
        <w:rPr>
          <w:rFonts w:ascii="Courier New" w:hAnsi="Courier New" w:cs="Courier New"/>
        </w:rPr>
        <w:t>A.  The following items used or intended for use in violation of this chapter are subject to seizure and forfeiture pursuant to chapter 39 of this title:</w:t>
      </w:r>
    </w:p>
    <w:p w14:paraId="47A1F143" w14:textId="77777777" w:rsidR="00FD6BB2" w:rsidRPr="005A069B" w:rsidRDefault="00FD6BB2" w:rsidP="00FD6BB2">
      <w:pPr>
        <w:pStyle w:val="P06-00"/>
        <w:rPr>
          <w:rFonts w:ascii="Courier New" w:hAnsi="Courier New" w:cs="Courier New"/>
        </w:rPr>
      </w:pPr>
      <w:r w:rsidRPr="005A069B">
        <w:rPr>
          <w:rFonts w:ascii="Courier New" w:hAnsi="Courier New" w:cs="Courier New"/>
        </w:rPr>
        <w:t>1.  Property, equipment, containers, chemicals, materials, money, books, records, research products, formulas, microfilm, tapes and data.</w:t>
      </w:r>
    </w:p>
    <w:p w14:paraId="2AB17A52" w14:textId="77777777" w:rsidR="00FD6BB2" w:rsidRPr="005A069B" w:rsidRDefault="00FD6BB2" w:rsidP="00FD6BB2">
      <w:pPr>
        <w:pStyle w:val="P06-00"/>
        <w:rPr>
          <w:rFonts w:ascii="Courier New" w:hAnsi="Courier New" w:cs="Courier New"/>
        </w:rPr>
      </w:pPr>
      <w:r w:rsidRPr="005A069B">
        <w:rPr>
          <w:rFonts w:ascii="Courier New" w:hAnsi="Courier New" w:cs="Courier New"/>
        </w:rPr>
        <w:t>2.  Vapor</w:t>
      </w:r>
      <w:r w:rsidRPr="005A069B">
        <w:rPr>
          <w:rFonts w:ascii="Courier New" w:hAnsi="Courier New" w:cs="Courier New"/>
        </w:rPr>
        <w:noBreakHyphen/>
        <w:t>releasing substances containing a toxic substance.</w:t>
      </w:r>
    </w:p>
    <w:p w14:paraId="75AE739A" w14:textId="77777777" w:rsidR="00FD6BB2" w:rsidRPr="005A069B" w:rsidRDefault="00FD6BB2" w:rsidP="00FD6BB2">
      <w:pPr>
        <w:pStyle w:val="P06-00"/>
        <w:rPr>
          <w:rFonts w:ascii="Courier New" w:hAnsi="Courier New" w:cs="Courier New"/>
        </w:rPr>
      </w:pPr>
      <w:r w:rsidRPr="005A069B">
        <w:rPr>
          <w:rFonts w:ascii="Courier New" w:hAnsi="Courier New" w:cs="Courier New"/>
        </w:rPr>
        <w:t>3.  Vehicles to transport or in any manner facilitate the transportation, sale or receipt of, or in which is contained or possessed, any item or drug, except as provided in chapter 39 of this title.</w:t>
      </w:r>
    </w:p>
    <w:p w14:paraId="4095D6A7" w14:textId="77777777" w:rsidR="00FD6BB2" w:rsidRPr="005A069B" w:rsidRDefault="00FD6BB2" w:rsidP="00FD6BB2">
      <w:pPr>
        <w:pStyle w:val="P06-00"/>
        <w:rPr>
          <w:rFonts w:ascii="Courier New" w:hAnsi="Courier New" w:cs="Courier New"/>
        </w:rPr>
      </w:pPr>
      <w:r w:rsidRPr="005A069B">
        <w:rPr>
          <w:rFonts w:ascii="Courier New" w:hAnsi="Courier New" w:cs="Courier New"/>
        </w:rPr>
        <w:t>B.  The following property is subject to seizure and forfeiture pursuant to chapter 39 of this title:</w:t>
      </w:r>
    </w:p>
    <w:p w14:paraId="4F589A4F" w14:textId="77777777" w:rsidR="00FD6BB2" w:rsidRPr="005A069B" w:rsidRDefault="00FD6BB2" w:rsidP="00FD6BB2">
      <w:pPr>
        <w:pStyle w:val="P06-00"/>
        <w:rPr>
          <w:rFonts w:ascii="Courier New" w:hAnsi="Courier New" w:cs="Courier New"/>
        </w:rPr>
      </w:pPr>
      <w:r w:rsidRPr="005A069B">
        <w:rPr>
          <w:rFonts w:ascii="Courier New" w:hAnsi="Courier New" w:cs="Courier New"/>
        </w:rPr>
        <w:t>1.  All proceeds traceable to an offense that is included in this chapter, that is committed for financial gain and that resulted in a criminal conviction.</w:t>
      </w:r>
    </w:p>
    <w:p w14:paraId="1524BA25" w14:textId="77777777" w:rsidR="00FD6BB2" w:rsidRPr="005A069B" w:rsidRDefault="00FD6BB2" w:rsidP="00FD6BB2">
      <w:pPr>
        <w:pStyle w:val="P06-00"/>
        <w:rPr>
          <w:rFonts w:ascii="Courier New" w:hAnsi="Courier New" w:cs="Courier New"/>
        </w:rPr>
      </w:pPr>
      <w:r w:rsidRPr="005A069B">
        <w:rPr>
          <w:rFonts w:ascii="Courier New" w:hAnsi="Courier New" w:cs="Courier New"/>
        </w:rPr>
        <w:t>2.  All proceeds seized in this state and traceable to an offense that:</w:t>
      </w:r>
    </w:p>
    <w:p w14:paraId="3D05D111" w14:textId="0761F2E9" w:rsidR="00FD6BB2" w:rsidRPr="005A069B" w:rsidRDefault="00FD6BB2" w:rsidP="00FD6BB2">
      <w:pPr>
        <w:pStyle w:val="P06-00"/>
        <w:rPr>
          <w:rFonts w:ascii="Courier New" w:hAnsi="Courier New" w:cs="Courier New"/>
        </w:rPr>
      </w:pPr>
      <w:r w:rsidRPr="005A069B">
        <w:rPr>
          <w:rFonts w:ascii="Courier New" w:hAnsi="Courier New" w:cs="Courier New"/>
        </w:rPr>
        <w:t>(a)  Resulted in a criminal conviction under the laws of the state in which the offense occurred and, if the offense occurred in a state other than this state, would be chargeable or indictable under this chapter if the offense occurred in this state.</w:t>
      </w:r>
    </w:p>
    <w:p w14:paraId="233258C9" w14:textId="77777777" w:rsidR="00FD6BB2" w:rsidRPr="005A069B" w:rsidRDefault="00FD6BB2" w:rsidP="00FD6BB2">
      <w:pPr>
        <w:pStyle w:val="P06-00"/>
        <w:rPr>
          <w:rFonts w:ascii="Courier New" w:hAnsi="Courier New" w:cs="Courier New"/>
        </w:rPr>
      </w:pPr>
      <w:r w:rsidRPr="005A069B">
        <w:rPr>
          <w:rFonts w:ascii="Courier New" w:hAnsi="Courier New" w:cs="Courier New"/>
        </w:rPr>
        <w:t>(b)  Is punishable by imprisonment for more than one year.</w:t>
      </w:r>
    </w:p>
    <w:p w14:paraId="5D84E82A" w14:textId="77777777" w:rsidR="00FD6BB2" w:rsidRPr="005A069B" w:rsidRDefault="00FD6BB2" w:rsidP="00FD6BB2">
      <w:pPr>
        <w:pStyle w:val="P06-00"/>
        <w:rPr>
          <w:rFonts w:ascii="Courier New" w:hAnsi="Courier New" w:cs="Courier New"/>
        </w:rPr>
      </w:pPr>
      <w:r w:rsidRPr="005A069B">
        <w:rPr>
          <w:rFonts w:ascii="Courier New" w:hAnsi="Courier New" w:cs="Courier New"/>
        </w:rPr>
        <w:t>(c)  Involves prohibited drugs, marijuana or other prohibited chemicals or substances.</w:t>
      </w:r>
    </w:p>
    <w:p w14:paraId="4ECB8898" w14:textId="77777777" w:rsidR="00FD6BB2" w:rsidRPr="005A069B" w:rsidRDefault="00FD6BB2" w:rsidP="00FD6BB2">
      <w:pPr>
        <w:pStyle w:val="P06-00"/>
        <w:rPr>
          <w:rFonts w:ascii="Courier New" w:hAnsi="Courier New" w:cs="Courier New"/>
        </w:rPr>
      </w:pPr>
      <w:r w:rsidRPr="005A069B">
        <w:rPr>
          <w:rFonts w:ascii="Courier New" w:hAnsi="Courier New" w:cs="Courier New"/>
        </w:rPr>
        <w:t>(d)  Is committed for financial gain.</w:t>
      </w:r>
    </w:p>
    <w:p w14:paraId="71441A4A" w14:textId="77777777" w:rsidR="00FD6BB2" w:rsidRPr="005A069B" w:rsidRDefault="00FD6BB2" w:rsidP="00FD6BB2">
      <w:pPr>
        <w:pStyle w:val="P06-00"/>
        <w:rPr>
          <w:rFonts w:ascii="Courier New" w:hAnsi="Courier New" w:cs="Courier New"/>
        </w:rPr>
      </w:pPr>
      <w:r w:rsidRPr="005A069B">
        <w:rPr>
          <w:rFonts w:ascii="Courier New" w:hAnsi="Courier New" w:cs="Courier New"/>
        </w:rPr>
        <w:t>C.  Peyote, dangerous drugs, prescription</w:t>
      </w:r>
      <w:r w:rsidRPr="005A069B">
        <w:rPr>
          <w:rFonts w:ascii="Courier New" w:hAnsi="Courier New" w:cs="Courier New"/>
        </w:rPr>
        <w:noBreakHyphen/>
        <w:t>only drugs, marijuana, narcotic drugs and plants from which such drugs may be derived that are seized in connection with any violation of this chapter or that come into the possession of a law enforcement agency are summarily forfeited.</w:t>
      </w:r>
    </w:p>
    <w:p w14:paraId="5CB17860" w14:textId="77777777" w:rsidR="00FD6BB2" w:rsidRPr="005A069B" w:rsidRDefault="00FD6BB2" w:rsidP="00FD6BB2">
      <w:pPr>
        <w:pStyle w:val="P06-00"/>
        <w:rPr>
          <w:rFonts w:ascii="Courier New" w:hAnsi="Courier New" w:cs="Courier New"/>
        </w:rPr>
      </w:pPr>
      <w:r w:rsidRPr="005A069B">
        <w:rPr>
          <w:rFonts w:ascii="Courier New" w:hAnsi="Courier New" w:cs="Courier New"/>
        </w:rPr>
        <w:t>D.  When seizures of marijuana are made in excess of ten pounds or seizures of any other substance specified in subsection C of this section are made in excess of one pound in connection with any violation of this chapter the responsible law enforcement agency may retain ten pounds of the marijuana or one pound of the other substance randomly selected from the seized quantity for representation purposes as evidence.  The agency may destroy the remainder of the seized marijuana or substance.  Before any destruction is carried out, the responsible law enforcement agency shall photograph the material seized with identifying case numbers or other means of identification and prepare a report, identifying the seized material.  The responsible law enforcement agency shall notify in writing any person arrested for a violation of this chapter or the attorney for the person at least twenty</w:t>
      </w:r>
      <w:r w:rsidRPr="005A069B">
        <w:rPr>
          <w:rFonts w:ascii="Courier New" w:hAnsi="Courier New" w:cs="Courier New"/>
        </w:rPr>
        <w:noBreakHyphen/>
        <w:t>four hours in advance that the photography will take place and that the person or the person's attorney may be present at such photographing of the seized material.  In addition to the amount of marijuana or other substance retained for representation purposes as evidence, all photographs and records made under this section and properly identified are admissible in any court proceeding for any purpose for which the seized marijuana or substance itself would be admissible.  Evidence retained after trial shall be disposed of pursuant to rule 28, Arizona rules of criminal procedure.</w:t>
      </w:r>
    </w:p>
    <w:p w14:paraId="1F63DF82" w14:textId="77777777" w:rsidR="00FD6BB2" w:rsidRPr="005A069B" w:rsidRDefault="00FD6BB2" w:rsidP="00FD6BB2">
      <w:pPr>
        <w:pStyle w:val="P06-00"/>
        <w:rPr>
          <w:rFonts w:ascii="Courier New" w:hAnsi="Courier New" w:cs="Courier New"/>
        </w:rPr>
      </w:pPr>
      <w:r w:rsidRPr="005A069B">
        <w:rPr>
          <w:rFonts w:ascii="Courier New" w:hAnsi="Courier New" w:cs="Courier New"/>
        </w:rPr>
        <w:t>E.  If a seizure is made of chemicals used for the manufacture of a narcotic drug or dangerous drug as defined in section 13</w:t>
      </w:r>
      <w:r w:rsidRPr="005A069B">
        <w:rPr>
          <w:rFonts w:ascii="Courier New" w:hAnsi="Courier New" w:cs="Courier New"/>
        </w:rPr>
        <w:noBreakHyphen/>
        <w:t>3401 in connection with a violation of this title, the seizing agency may apply to a magistrate or superior court judge in the application for the search warrant or as soon as reasonable after the seizure for an order allowing the proper disposal or destruction of the substances, on a showing to the magistrate or superior court judge by affidavit of both of the following:</w:t>
      </w:r>
    </w:p>
    <w:p w14:paraId="55822F87" w14:textId="77777777" w:rsidR="00FD6BB2" w:rsidRPr="005A069B" w:rsidRDefault="00FD6BB2" w:rsidP="00FD6BB2">
      <w:pPr>
        <w:pStyle w:val="P06-00"/>
        <w:rPr>
          <w:rFonts w:ascii="Courier New" w:hAnsi="Courier New" w:cs="Courier New"/>
        </w:rPr>
      </w:pPr>
      <w:r w:rsidRPr="005A069B">
        <w:rPr>
          <w:rFonts w:ascii="Courier New" w:hAnsi="Courier New" w:cs="Courier New"/>
        </w:rPr>
        <w:t>1.  The substances pose a significant safety hazard to life or property because of their explosive, flammable, poisonous or otherwise toxic nature.</w:t>
      </w:r>
    </w:p>
    <w:p w14:paraId="7E663BCF" w14:textId="77777777" w:rsidR="00FD6BB2" w:rsidRPr="005A069B" w:rsidRDefault="00FD6BB2" w:rsidP="00FD6BB2">
      <w:pPr>
        <w:pStyle w:val="P06-00"/>
        <w:rPr>
          <w:rFonts w:ascii="Courier New" w:hAnsi="Courier New" w:cs="Courier New"/>
        </w:rPr>
      </w:pPr>
      <w:r w:rsidRPr="005A069B">
        <w:rPr>
          <w:rFonts w:ascii="Courier New" w:hAnsi="Courier New" w:cs="Courier New"/>
        </w:rPr>
        <w:t>2.  No adequate and safe storage facility is reasonably available to the seizing agency.</w:t>
      </w:r>
    </w:p>
    <w:p w14:paraId="33117860" w14:textId="77777777" w:rsidR="00FD6BB2" w:rsidRPr="005A069B" w:rsidRDefault="00FD6BB2" w:rsidP="00FD6BB2">
      <w:pPr>
        <w:pStyle w:val="P06-00"/>
        <w:rPr>
          <w:rFonts w:ascii="Courier New" w:hAnsi="Courier New" w:cs="Courier New"/>
        </w:rPr>
      </w:pPr>
      <w:r w:rsidRPr="005A069B">
        <w:rPr>
          <w:rFonts w:ascii="Courier New" w:hAnsi="Courier New" w:cs="Courier New"/>
        </w:rPr>
        <w:t>F.  On a proper showing pursuant to subsection E of this section, the magistrate or superior court judge shall order the substances to be properly destroyed if the containers are first photographed.  In addition the magistrate or superior court judge may order that the chemicals be sampled and the samples preserved, unless the court finds either:</w:t>
      </w:r>
    </w:p>
    <w:p w14:paraId="4043BE3C" w14:textId="77777777" w:rsidR="00FD6BB2" w:rsidRPr="005A069B" w:rsidRDefault="00FD6BB2" w:rsidP="00FD6BB2">
      <w:pPr>
        <w:pStyle w:val="P06-00"/>
        <w:rPr>
          <w:rFonts w:ascii="Courier New" w:hAnsi="Courier New" w:cs="Courier New"/>
        </w:rPr>
      </w:pPr>
      <w:r w:rsidRPr="005A069B">
        <w:rPr>
          <w:rFonts w:ascii="Courier New" w:hAnsi="Courier New" w:cs="Courier New"/>
        </w:rPr>
        <w:t>1.  Sampling would be unnecessary or unsafe.</w:t>
      </w:r>
    </w:p>
    <w:p w14:paraId="01E5E8F4" w14:textId="77777777" w:rsidR="00F540AD" w:rsidRPr="005A069B" w:rsidRDefault="00FD6BB2" w:rsidP="00FD6BB2">
      <w:pPr>
        <w:pStyle w:val="P06-00"/>
        <w:rPr>
          <w:rFonts w:ascii="Courier New" w:hAnsi="Courier New" w:cs="Courier New"/>
        </w:rPr>
      </w:pPr>
      <w:r w:rsidRPr="005A069B">
        <w:rPr>
          <w:rFonts w:ascii="Courier New" w:hAnsi="Courier New" w:cs="Courier New"/>
        </w:rPr>
        <w:t xml:space="preserve">2.  The chemicals are in labeled or factory sealed containers. </w:t>
      </w:r>
      <w:r w:rsidRPr="005A069B">
        <w:rPr>
          <w:rFonts w:ascii="Courier New" w:hAnsi="Courier New" w:cs="Courier New"/>
        </w:rPr>
        <w:fldChar w:fldCharType="begin"/>
      </w:r>
      <w:r w:rsidRPr="005A069B">
        <w:rPr>
          <w:rFonts w:ascii="Courier New" w:hAnsi="Courier New" w:cs="Courier New"/>
        </w:rPr>
        <w:instrText xml:space="preserve"> COMMENTS END_STATUTE \* MERGEFORMAT </w:instrText>
      </w:r>
      <w:r w:rsidRPr="005A069B">
        <w:rPr>
          <w:rFonts w:ascii="Courier New" w:hAnsi="Courier New" w:cs="Courier New"/>
        </w:rPr>
        <w:fldChar w:fldCharType="separate"/>
      </w:r>
      <w:r w:rsidRPr="005A069B">
        <w:rPr>
          <w:rFonts w:ascii="Courier New" w:hAnsi="Courier New" w:cs="Courier New"/>
          <w:vanish/>
        </w:rPr>
        <w:t>END_STATUTE</w:t>
      </w:r>
      <w:r w:rsidRPr="005A069B">
        <w:rPr>
          <w:rFonts w:ascii="Courier New" w:hAnsi="Courier New" w:cs="Courier New"/>
        </w:rPr>
        <w:fldChar w:fldCharType="end"/>
      </w:r>
    </w:p>
    <w:sectPr w:rsidR="00F540AD" w:rsidRPr="005A069B" w:rsidSect="00FD6BB2">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0B61A" w14:textId="77777777" w:rsidR="00FD6BB2" w:rsidRDefault="00FD6BB2">
      <w:r>
        <w:separator/>
      </w:r>
    </w:p>
  </w:endnote>
  <w:endnote w:type="continuationSeparator" w:id="0">
    <w:p w14:paraId="1D72C5D2" w14:textId="77777777" w:rsidR="00FD6BB2" w:rsidRDefault="00FD6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6945B" w14:textId="77777777" w:rsidR="00FD6BB2" w:rsidRDefault="00FD6BB2">
      <w:r>
        <w:separator/>
      </w:r>
    </w:p>
  </w:footnote>
  <w:footnote w:type="continuationSeparator" w:id="0">
    <w:p w14:paraId="382E4D7B" w14:textId="77777777" w:rsidR="00FD6BB2" w:rsidRDefault="00FD6B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840152057">
    <w:abstractNumId w:val="8"/>
  </w:num>
  <w:num w:numId="2" w16cid:durableId="1762139271">
    <w:abstractNumId w:val="8"/>
  </w:num>
  <w:num w:numId="3" w16cid:durableId="793520193">
    <w:abstractNumId w:val="7"/>
  </w:num>
  <w:num w:numId="4" w16cid:durableId="1349599464">
    <w:abstractNumId w:val="7"/>
  </w:num>
  <w:num w:numId="5" w16cid:durableId="1710035988">
    <w:abstractNumId w:val="10"/>
  </w:num>
  <w:num w:numId="6" w16cid:durableId="1581057144">
    <w:abstractNumId w:val="11"/>
  </w:num>
  <w:num w:numId="7" w16cid:durableId="1232739881">
    <w:abstractNumId w:val="12"/>
  </w:num>
  <w:num w:numId="8" w16cid:durableId="575627240">
    <w:abstractNumId w:val="9"/>
  </w:num>
  <w:num w:numId="9" w16cid:durableId="249581838">
    <w:abstractNumId w:val="6"/>
  </w:num>
  <w:num w:numId="10" w16cid:durableId="779223938">
    <w:abstractNumId w:val="5"/>
  </w:num>
  <w:num w:numId="11" w16cid:durableId="269051554">
    <w:abstractNumId w:val="4"/>
  </w:num>
  <w:num w:numId="12" w16cid:durableId="463743519">
    <w:abstractNumId w:val="3"/>
  </w:num>
  <w:num w:numId="13" w16cid:durableId="479225176">
    <w:abstractNumId w:val="2"/>
  </w:num>
  <w:num w:numId="14" w16cid:durableId="1555237533">
    <w:abstractNumId w:val="1"/>
  </w:num>
  <w:num w:numId="15" w16cid:durableId="951478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BB2"/>
    <w:rsid w:val="000023DD"/>
    <w:rsid w:val="00010503"/>
    <w:rsid w:val="00033AE7"/>
    <w:rsid w:val="005A069B"/>
    <w:rsid w:val="00E41B6D"/>
    <w:rsid w:val="00E623A6"/>
    <w:rsid w:val="00F540AD"/>
    <w:rsid w:val="00FD6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7F58D"/>
  <w15:chartTrackingRefBased/>
  <w15:docId w15:val="{B3EC6AEF-A0DA-46EF-8987-4F00590BA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FD6BB2"/>
    <w:rPr>
      <w:rFonts w:ascii="Letter Gothic-Drafting" w:hAnsi="Letter Gothic-Drafting"/>
      <w:b/>
      <w:snapToGrid w:val="0"/>
    </w:rPr>
  </w:style>
  <w:style w:type="character" w:customStyle="1" w:styleId="SEC06-18Char">
    <w:name w:val="SEC 06-18 Char"/>
    <w:link w:val="SEC06-18"/>
    <w:rsid w:val="00FD6BB2"/>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714</Words>
  <Characters>3723</Characters>
  <Application>Microsoft Office Word</Application>
  <DocSecurity>0</DocSecurity>
  <Lines>71</Lines>
  <Paragraphs>24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13-3413; Forfeiture and disposition of drugs and evidence</dc:title>
  <dc:subject>Forfeiture and disposition of drugs and evidence</dc:subject>
  <dc:creator>Arizona Legislative Council</dc:creator>
  <cp:keywords/>
  <dc:description>0327.docx - 551R - 2021</dc:description>
  <cp:lastModifiedBy>dbupdate</cp:lastModifiedBy>
  <cp:revision>2</cp:revision>
  <dcterms:created xsi:type="dcterms:W3CDTF">2025-09-20T02:55:00Z</dcterms:created>
  <dcterms:modified xsi:type="dcterms:W3CDTF">2025-09-20T02:55:00Z</dcterms:modified>
</cp:coreProperties>
</file>