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FD97" w14:textId="77777777" w:rsidR="0079224F" w:rsidRPr="00B34467" w:rsidRDefault="0079224F" w:rsidP="0079224F">
      <w:pPr>
        <w:pStyle w:val="SEC06-18"/>
        <w:rPr>
          <w:rFonts w:ascii="Courier New" w:hAnsi="Courier New"/>
        </w:rPr>
      </w:pPr>
      <w:r w:rsidRPr="00B34467">
        <w:rPr>
          <w:rFonts w:ascii="Courier New" w:hAnsi="Courier New"/>
          <w:vanish/>
        </w:rPr>
        <w:fldChar w:fldCharType="begin"/>
      </w:r>
      <w:r w:rsidRPr="00B34467">
        <w:rPr>
          <w:rFonts w:ascii="Courier New" w:hAnsi="Courier New"/>
          <w:vanish/>
        </w:rPr>
        <w:instrText xml:space="preserve"> COMMENTS START_STATUTE \* MERGEFORMAT </w:instrText>
      </w:r>
      <w:r w:rsidRPr="00B34467">
        <w:rPr>
          <w:rFonts w:ascii="Courier New" w:hAnsi="Courier New"/>
          <w:vanish/>
        </w:rPr>
        <w:fldChar w:fldCharType="separate"/>
      </w:r>
      <w:r w:rsidRPr="00B34467">
        <w:rPr>
          <w:rFonts w:ascii="Courier New" w:hAnsi="Courier New"/>
          <w:vanish/>
        </w:rPr>
        <w:t>START_STATUTE</w:t>
      </w:r>
      <w:r w:rsidRPr="00B34467">
        <w:rPr>
          <w:rFonts w:ascii="Courier New" w:hAnsi="Courier New"/>
          <w:vanish/>
        </w:rPr>
        <w:fldChar w:fldCharType="end"/>
      </w:r>
      <w:r w:rsidRPr="00B34467">
        <w:rPr>
          <w:rStyle w:val="SNUM"/>
          <w:rFonts w:ascii="Courier New" w:hAnsi="Courier New"/>
        </w:rPr>
        <w:t>13-3407</w:t>
      </w:r>
      <w:r w:rsidRPr="00B34467">
        <w:rPr>
          <w:rFonts w:ascii="Courier New" w:hAnsi="Courier New"/>
        </w:rPr>
        <w:t>.  </w:t>
      </w:r>
      <w:r w:rsidRPr="00B34467">
        <w:rPr>
          <w:rStyle w:val="SECHEAD"/>
          <w:rFonts w:ascii="Courier New" w:hAnsi="Courier New"/>
        </w:rPr>
        <w:t>Possession, use, administration, acquisition, sale, manufacture or transportation of dangerous drugs; classification</w:t>
      </w:r>
    </w:p>
    <w:p w14:paraId="0B496E43" w14:textId="77777777" w:rsidR="0079224F" w:rsidRPr="00B34467" w:rsidRDefault="0079224F" w:rsidP="0079224F">
      <w:pPr>
        <w:pStyle w:val="P06-00"/>
        <w:rPr>
          <w:rFonts w:ascii="Courier New" w:hAnsi="Courier New"/>
        </w:rPr>
      </w:pPr>
      <w:r w:rsidRPr="00B34467">
        <w:rPr>
          <w:rFonts w:ascii="Courier New" w:hAnsi="Courier New"/>
        </w:rPr>
        <w:t>A.  A person shall not knowingly:</w:t>
      </w:r>
    </w:p>
    <w:p w14:paraId="1B17C31B" w14:textId="77777777" w:rsidR="0079224F" w:rsidRPr="00B34467" w:rsidRDefault="0079224F" w:rsidP="0079224F">
      <w:pPr>
        <w:pStyle w:val="P06-00"/>
        <w:rPr>
          <w:rFonts w:ascii="Courier New" w:hAnsi="Courier New"/>
        </w:rPr>
      </w:pPr>
      <w:r w:rsidRPr="00B34467">
        <w:rPr>
          <w:rFonts w:ascii="Courier New" w:hAnsi="Courier New"/>
        </w:rPr>
        <w:t>1.  Possess or use a dangerous drug.</w:t>
      </w:r>
    </w:p>
    <w:p w14:paraId="79A49036" w14:textId="77777777" w:rsidR="0079224F" w:rsidRPr="00B34467" w:rsidRDefault="0079224F" w:rsidP="0079224F">
      <w:pPr>
        <w:pStyle w:val="P06-00"/>
        <w:rPr>
          <w:rFonts w:ascii="Courier New" w:hAnsi="Courier New"/>
        </w:rPr>
      </w:pPr>
      <w:r w:rsidRPr="00B34467">
        <w:rPr>
          <w:rFonts w:ascii="Courier New" w:hAnsi="Courier New"/>
        </w:rPr>
        <w:t>2.  Possess a dangerous drug for sale.</w:t>
      </w:r>
    </w:p>
    <w:p w14:paraId="393D6AAB" w14:textId="77777777" w:rsidR="0079224F" w:rsidRPr="00B34467" w:rsidRDefault="0079224F" w:rsidP="0079224F">
      <w:pPr>
        <w:pStyle w:val="P06-00"/>
        <w:rPr>
          <w:rFonts w:ascii="Courier New" w:hAnsi="Courier New"/>
        </w:rPr>
      </w:pPr>
      <w:r w:rsidRPr="00B34467">
        <w:rPr>
          <w:rFonts w:ascii="Courier New" w:hAnsi="Courier New"/>
        </w:rPr>
        <w:t>3.  Possess equipment or chemicals, or both, for the purpose of manufacturing a dangerous drug.</w:t>
      </w:r>
    </w:p>
    <w:p w14:paraId="0431F020" w14:textId="77777777" w:rsidR="0079224F" w:rsidRPr="00B34467" w:rsidRDefault="0079224F" w:rsidP="0079224F">
      <w:pPr>
        <w:pStyle w:val="P06-00"/>
        <w:rPr>
          <w:rFonts w:ascii="Courier New" w:hAnsi="Courier New"/>
        </w:rPr>
      </w:pPr>
      <w:r w:rsidRPr="00B34467">
        <w:rPr>
          <w:rFonts w:ascii="Courier New" w:hAnsi="Courier New"/>
        </w:rPr>
        <w:t>4.  Manufacture a dangerous drug.</w:t>
      </w:r>
    </w:p>
    <w:p w14:paraId="0AD5B27A" w14:textId="77777777" w:rsidR="0079224F" w:rsidRPr="00B34467" w:rsidRDefault="0079224F" w:rsidP="0079224F">
      <w:pPr>
        <w:pStyle w:val="P06-00"/>
        <w:rPr>
          <w:rFonts w:ascii="Courier New" w:hAnsi="Courier New"/>
        </w:rPr>
      </w:pPr>
      <w:r w:rsidRPr="00B34467">
        <w:rPr>
          <w:rFonts w:ascii="Courier New" w:hAnsi="Courier New"/>
        </w:rPr>
        <w:t>5.  Administer a dangerous drug to another person.</w:t>
      </w:r>
    </w:p>
    <w:p w14:paraId="432CA44C" w14:textId="77777777" w:rsidR="0079224F" w:rsidRPr="00B34467" w:rsidRDefault="0079224F" w:rsidP="0079224F">
      <w:pPr>
        <w:pStyle w:val="P06-00"/>
        <w:rPr>
          <w:rFonts w:ascii="Courier New" w:hAnsi="Courier New"/>
        </w:rPr>
      </w:pPr>
      <w:r w:rsidRPr="00B34467">
        <w:rPr>
          <w:rFonts w:ascii="Courier New" w:hAnsi="Courier New"/>
        </w:rPr>
        <w:t>6.  Obtain or procure the administration of a dangerous drug by fraud, deceit, misrepresentation or subterfuge.</w:t>
      </w:r>
    </w:p>
    <w:p w14:paraId="22A7D75F" w14:textId="77777777" w:rsidR="0079224F" w:rsidRPr="00B34467" w:rsidRDefault="0079224F" w:rsidP="0079224F">
      <w:pPr>
        <w:pStyle w:val="P06-00"/>
        <w:rPr>
          <w:rFonts w:ascii="Courier New" w:hAnsi="Courier New"/>
        </w:rPr>
      </w:pPr>
      <w:r w:rsidRPr="00B34467">
        <w:rPr>
          <w:rFonts w:ascii="Courier New" w:hAnsi="Courier New"/>
        </w:rPr>
        <w:t>7.  Transport for sale, import into this state or offer to transport for sale or import into this state, sell, transfer or offer to sell or transfer a dangerous drug.</w:t>
      </w:r>
    </w:p>
    <w:p w14:paraId="1BFE103C" w14:textId="77777777" w:rsidR="0079224F" w:rsidRPr="00B34467" w:rsidRDefault="0079224F" w:rsidP="0079224F">
      <w:pPr>
        <w:pStyle w:val="P06-00"/>
        <w:rPr>
          <w:rFonts w:ascii="Courier New" w:hAnsi="Courier New"/>
        </w:rPr>
      </w:pPr>
      <w:r w:rsidRPr="00B34467">
        <w:rPr>
          <w:rFonts w:ascii="Courier New" w:hAnsi="Courier New"/>
        </w:rPr>
        <w:t>B.  A person who violates:</w:t>
      </w:r>
    </w:p>
    <w:p w14:paraId="7CC19487" w14:textId="77777777" w:rsidR="0079224F" w:rsidRPr="00B34467" w:rsidRDefault="0079224F" w:rsidP="0079224F">
      <w:pPr>
        <w:pStyle w:val="P06-00"/>
        <w:rPr>
          <w:rFonts w:ascii="Courier New" w:hAnsi="Courier New"/>
        </w:rPr>
      </w:pPr>
      <w:r w:rsidRPr="00B34467">
        <w:rPr>
          <w:rFonts w:ascii="Courier New" w:hAnsi="Courier New"/>
        </w:rPr>
        <w:t>1.  Subsection A, paragraph 1 of this section is guilty of a class 4 felony.  Unless the drug involved is lysergic acid diethylamide, methamphetamine, amphetamine or phencyclidine or the person was previously convicted of a felony offense or a violation of this section or section 13</w:t>
      </w:r>
      <w:r w:rsidRPr="00B34467">
        <w:rPr>
          <w:rFonts w:ascii="Courier New" w:hAnsi="Courier New"/>
        </w:rPr>
        <w:noBreakHyphen/>
        <w:t>3408, the court on motion of the state, considering the nature and circumstances of the offense, for a person not previously convicted of any felony offense or a violation of this section or section 13</w:t>
      </w:r>
      <w:r w:rsidRPr="00B34467">
        <w:rPr>
          <w:rFonts w:ascii="Courier New" w:hAnsi="Courier New"/>
        </w:rPr>
        <w:noBreakHyphen/>
        <w:t>3408 may enter judgment of conviction for a class 1 misdemeanor and make disposition accordingly or may place the defendant on probation in accordance with chapter 9 of this title and refrain from designating the offense as a felony or misdemeanor until the probation is successfully terminated.  The offense shall be treated as a felony for all purposes until the court enters an order designating the offense a misdemeanor.</w:t>
      </w:r>
    </w:p>
    <w:p w14:paraId="296BEADE" w14:textId="77777777" w:rsidR="0079224F" w:rsidRPr="00B34467" w:rsidRDefault="0079224F" w:rsidP="0079224F">
      <w:pPr>
        <w:pStyle w:val="P06-00"/>
        <w:rPr>
          <w:rFonts w:ascii="Courier New" w:hAnsi="Courier New"/>
        </w:rPr>
      </w:pPr>
      <w:r w:rsidRPr="00B34467">
        <w:rPr>
          <w:rFonts w:ascii="Courier New" w:hAnsi="Courier New"/>
        </w:rPr>
        <w:t>2.  Subsection A, paragraph 2 of this section is guilty of a class 2 felony.</w:t>
      </w:r>
    </w:p>
    <w:p w14:paraId="2C1E08D0" w14:textId="77777777" w:rsidR="0079224F" w:rsidRPr="00B34467" w:rsidRDefault="0079224F" w:rsidP="0079224F">
      <w:pPr>
        <w:pStyle w:val="P06-00"/>
        <w:rPr>
          <w:rFonts w:ascii="Courier New" w:hAnsi="Courier New"/>
        </w:rPr>
      </w:pPr>
      <w:r w:rsidRPr="00B34467">
        <w:rPr>
          <w:rFonts w:ascii="Courier New" w:hAnsi="Courier New"/>
        </w:rPr>
        <w:t>3.  Subsection A, paragraph 3 of this section is guilty of a class 3 felony, except that if the offense involved methamphetamine, the person is guilty of a class 2 felony.</w:t>
      </w:r>
    </w:p>
    <w:p w14:paraId="1744D5F4" w14:textId="77777777" w:rsidR="0079224F" w:rsidRPr="00B34467" w:rsidRDefault="0079224F" w:rsidP="0079224F">
      <w:pPr>
        <w:pStyle w:val="P06-00"/>
        <w:rPr>
          <w:rFonts w:ascii="Courier New" w:hAnsi="Courier New"/>
        </w:rPr>
      </w:pPr>
      <w:r w:rsidRPr="00B34467">
        <w:rPr>
          <w:rFonts w:ascii="Courier New" w:hAnsi="Courier New"/>
        </w:rPr>
        <w:t>4.  Subsection A, paragraph 4 of this section is guilty of a class 2 felony.</w:t>
      </w:r>
    </w:p>
    <w:p w14:paraId="46D0A292" w14:textId="77777777" w:rsidR="0079224F" w:rsidRPr="00B34467" w:rsidRDefault="0079224F" w:rsidP="0079224F">
      <w:pPr>
        <w:pStyle w:val="P06-00"/>
        <w:rPr>
          <w:rFonts w:ascii="Courier New" w:hAnsi="Courier New"/>
        </w:rPr>
      </w:pPr>
      <w:r w:rsidRPr="00B34467">
        <w:rPr>
          <w:rFonts w:ascii="Courier New" w:hAnsi="Courier New"/>
        </w:rPr>
        <w:t>5.  Subsection A, paragraph 5 of this section is guilty of a class 2 felony.</w:t>
      </w:r>
    </w:p>
    <w:p w14:paraId="4CF985F8" w14:textId="77777777" w:rsidR="0079224F" w:rsidRPr="00B34467" w:rsidRDefault="0079224F" w:rsidP="0079224F">
      <w:pPr>
        <w:pStyle w:val="P06-00"/>
        <w:rPr>
          <w:rFonts w:ascii="Courier New" w:hAnsi="Courier New"/>
        </w:rPr>
      </w:pPr>
      <w:r w:rsidRPr="00B34467">
        <w:rPr>
          <w:rFonts w:ascii="Courier New" w:hAnsi="Courier New"/>
        </w:rPr>
        <w:t>6.  Subsection A, paragraph 6 of this section is guilty of a class 3 felony.</w:t>
      </w:r>
    </w:p>
    <w:p w14:paraId="1B954726" w14:textId="77777777" w:rsidR="0079224F" w:rsidRPr="00B34467" w:rsidRDefault="0079224F" w:rsidP="0079224F">
      <w:pPr>
        <w:pStyle w:val="P06-00"/>
        <w:rPr>
          <w:rFonts w:ascii="Courier New" w:hAnsi="Courier New"/>
        </w:rPr>
      </w:pPr>
      <w:r w:rsidRPr="00B34467">
        <w:rPr>
          <w:rFonts w:ascii="Courier New" w:hAnsi="Courier New"/>
        </w:rPr>
        <w:t>7.  Subsection A, paragraph 7 of this section is guilty of a class 2 felony.</w:t>
      </w:r>
    </w:p>
    <w:p w14:paraId="48D73E4B" w14:textId="77777777" w:rsidR="0079224F" w:rsidRPr="00B34467" w:rsidRDefault="0079224F" w:rsidP="0079224F">
      <w:pPr>
        <w:pStyle w:val="P06-00"/>
        <w:rPr>
          <w:rFonts w:ascii="Courier New" w:hAnsi="Courier New"/>
        </w:rPr>
      </w:pPr>
      <w:r w:rsidRPr="00B34467">
        <w:rPr>
          <w:rFonts w:ascii="Courier New" w:hAnsi="Courier New"/>
        </w:rPr>
        <w:t>C.  Except as provided in subsection E of this section, a person who is convicted of a violation of subsection A, paragraph 1, 3 or 6 and who has not previously been convicted of any felony or who has not been sentenced pursuant to section 13</w:t>
      </w:r>
      <w:r w:rsidRPr="00B34467">
        <w:rPr>
          <w:rFonts w:ascii="Courier New" w:hAnsi="Courier New"/>
        </w:rPr>
        <w:noBreakHyphen/>
        <w:t>703, section 13</w:t>
      </w:r>
      <w:r w:rsidRPr="00B34467">
        <w:rPr>
          <w:rFonts w:ascii="Courier New" w:hAnsi="Courier New"/>
        </w:rPr>
        <w:noBreakHyphen/>
        <w:t>704, section 1</w:t>
      </w:r>
      <w:r w:rsidR="006A0C90" w:rsidRPr="00B34467">
        <w:rPr>
          <w:rFonts w:ascii="Courier New" w:hAnsi="Courier New"/>
        </w:rPr>
        <w:t>3</w:t>
      </w:r>
      <w:r w:rsidR="006A0C90" w:rsidRPr="00B34467">
        <w:rPr>
          <w:rFonts w:ascii="Courier New" w:hAnsi="Courier New"/>
        </w:rPr>
        <w:noBreakHyphen/>
        <w:t>706, subsection A, section 13</w:t>
      </w:r>
      <w:r w:rsidR="006A0C90" w:rsidRPr="00B34467">
        <w:rPr>
          <w:rFonts w:ascii="Courier New" w:hAnsi="Courier New"/>
        </w:rPr>
        <w:noBreakHyphen/>
      </w:r>
      <w:r w:rsidRPr="00B34467">
        <w:rPr>
          <w:rFonts w:ascii="Courier New" w:hAnsi="Courier New"/>
        </w:rPr>
        <w:t>708, subsection D or any other law making the convicted person ineligible for probation is eligible for probation.</w:t>
      </w:r>
    </w:p>
    <w:p w14:paraId="047D93A6" w14:textId="77777777" w:rsidR="0079224F" w:rsidRPr="00B34467" w:rsidRDefault="0079224F" w:rsidP="0079224F">
      <w:pPr>
        <w:pStyle w:val="P06-00"/>
        <w:rPr>
          <w:rFonts w:ascii="Courier New" w:hAnsi="Courier New"/>
        </w:rPr>
      </w:pPr>
      <w:r w:rsidRPr="00B34467">
        <w:rPr>
          <w:rFonts w:ascii="Courier New" w:hAnsi="Courier New"/>
        </w:rPr>
        <w:t>D.  Except as provided in subsection E of this section, if the aggregate amount of dangerous drugs involved in one offense or all of the offenses that are consolidated for trial equals or exceeds the statutory threshold amount, a person who is convicted of a violation of subsection A, paragraph 2, 5 or 7 of this section is not eligible for suspension of sentence, probation, pardon or release from confinement on any basis until the person has served the sentence imposed by the court, the person is eligible for release pursuant to section 41</w:t>
      </w:r>
      <w:r w:rsidRPr="00B34467">
        <w:rPr>
          <w:rFonts w:ascii="Courier New" w:hAnsi="Courier New"/>
        </w:rPr>
        <w:noBreakHyphen/>
        <w:t>1604.07 or the sentence is commuted.</w:t>
      </w:r>
    </w:p>
    <w:p w14:paraId="6095F6F5" w14:textId="77777777" w:rsidR="0079224F" w:rsidRPr="00B34467" w:rsidRDefault="0079224F" w:rsidP="0079224F">
      <w:pPr>
        <w:pStyle w:val="P06-00"/>
        <w:rPr>
          <w:rFonts w:ascii="Courier New" w:hAnsi="Courier New"/>
        </w:rPr>
      </w:pPr>
      <w:bookmarkStart w:id="0" w:name="_Hlk89355932"/>
      <w:r w:rsidRPr="00B34467">
        <w:rPr>
          <w:rFonts w:ascii="Courier New" w:hAnsi="Courier New"/>
        </w:rPr>
        <w:t>E.  If the person is convicted of a violation of subsection A, paragraph 2, 3, 4 or 7 of this section and the drug involved is methamphetamine, the person shall be sentenced as follows:</w:t>
      </w:r>
    </w:p>
    <w:p w14:paraId="743002EC" w14:textId="77777777" w:rsidR="0079224F" w:rsidRPr="00B34467" w:rsidRDefault="0079224F" w:rsidP="0083478A">
      <w:pPr>
        <w:pStyle w:val="P06-00"/>
        <w:tabs>
          <w:tab w:val="left" w:pos="3420"/>
        </w:tabs>
        <w:rPr>
          <w:rFonts w:ascii="Courier New" w:hAnsi="Courier New"/>
        </w:rPr>
      </w:pPr>
      <w:r w:rsidRPr="00B34467">
        <w:rPr>
          <w:rFonts w:ascii="Courier New" w:hAnsi="Courier New"/>
          <w:u w:val="single"/>
        </w:rPr>
        <w:t>Minimum</w:t>
      </w:r>
      <w:r w:rsidRPr="00B34467">
        <w:rPr>
          <w:rFonts w:ascii="Courier New" w:hAnsi="Courier New"/>
        </w:rPr>
        <w:tab/>
      </w:r>
      <w:r w:rsidRPr="00B34467">
        <w:rPr>
          <w:rFonts w:ascii="Courier New" w:hAnsi="Courier New"/>
          <w:u w:val="single"/>
        </w:rPr>
        <w:t>Presumptive</w:t>
      </w:r>
      <w:r w:rsidRPr="00B34467">
        <w:rPr>
          <w:rFonts w:ascii="Courier New" w:hAnsi="Courier New"/>
        </w:rPr>
        <w:tab/>
      </w:r>
      <w:r w:rsidRPr="00B34467">
        <w:rPr>
          <w:rFonts w:ascii="Courier New" w:hAnsi="Courier New"/>
        </w:rPr>
        <w:tab/>
      </w:r>
      <w:r w:rsidRPr="00B34467">
        <w:rPr>
          <w:rFonts w:ascii="Courier New" w:hAnsi="Courier New"/>
        </w:rPr>
        <w:tab/>
      </w:r>
      <w:r w:rsidRPr="00B34467">
        <w:rPr>
          <w:rFonts w:ascii="Courier New" w:hAnsi="Courier New"/>
          <w:u w:val="single"/>
        </w:rPr>
        <w:t>Maximum</w:t>
      </w:r>
    </w:p>
    <w:p w14:paraId="70ED037B" w14:textId="77777777" w:rsidR="0079224F" w:rsidRPr="00B34467" w:rsidRDefault="0079224F" w:rsidP="0083478A">
      <w:pPr>
        <w:pStyle w:val="P06-00"/>
        <w:tabs>
          <w:tab w:val="left" w:pos="3420"/>
        </w:tabs>
        <w:rPr>
          <w:rFonts w:ascii="Courier New" w:hAnsi="Courier New"/>
        </w:rPr>
      </w:pPr>
      <w:r w:rsidRPr="00B34467">
        <w:rPr>
          <w:rFonts w:ascii="Courier New" w:hAnsi="Courier New"/>
        </w:rPr>
        <w:t>5 calendar years</w:t>
      </w:r>
      <w:r w:rsidRPr="00B34467">
        <w:rPr>
          <w:rFonts w:ascii="Courier New" w:hAnsi="Courier New"/>
        </w:rPr>
        <w:tab/>
        <w:t>10 calendar years</w:t>
      </w:r>
      <w:r w:rsidRPr="00B34467">
        <w:rPr>
          <w:rFonts w:ascii="Courier New" w:hAnsi="Courier New"/>
        </w:rPr>
        <w:tab/>
      </w:r>
      <w:r w:rsidRPr="00B34467">
        <w:rPr>
          <w:rFonts w:ascii="Courier New" w:hAnsi="Courier New"/>
        </w:rPr>
        <w:tab/>
        <w:t>15 calendar years</w:t>
      </w:r>
    </w:p>
    <w:p w14:paraId="4FAB6751" w14:textId="77777777" w:rsidR="0079224F" w:rsidRPr="00B34467" w:rsidRDefault="0079224F" w:rsidP="0079224F">
      <w:pPr>
        <w:pStyle w:val="P00-00"/>
        <w:rPr>
          <w:rFonts w:ascii="Courier New" w:hAnsi="Courier New"/>
        </w:rPr>
      </w:pPr>
      <w:r w:rsidRPr="00B34467">
        <w:rPr>
          <w:rFonts w:ascii="Courier New" w:hAnsi="Courier New"/>
        </w:rPr>
        <w:t>A person who has previously been convicted of a violation of subsection A, paragraph 2, 3, 4 or 7 of this section involving methamphetamine or section 13</w:t>
      </w:r>
      <w:r w:rsidRPr="00B34467">
        <w:rPr>
          <w:rFonts w:ascii="Courier New" w:hAnsi="Courier New"/>
        </w:rPr>
        <w:noBreakHyphen/>
        <w:t>3407.01 shall be sentenced as follows:</w:t>
      </w:r>
    </w:p>
    <w:p w14:paraId="7DA75BF9" w14:textId="77777777" w:rsidR="0079224F" w:rsidRPr="00B34467" w:rsidRDefault="0079224F" w:rsidP="002170FF">
      <w:pPr>
        <w:pStyle w:val="P06-00"/>
        <w:tabs>
          <w:tab w:val="left" w:pos="2880"/>
          <w:tab w:val="left" w:pos="3420"/>
        </w:tabs>
        <w:rPr>
          <w:rFonts w:ascii="Courier New" w:hAnsi="Courier New"/>
        </w:rPr>
      </w:pPr>
      <w:r w:rsidRPr="00B34467">
        <w:rPr>
          <w:rFonts w:ascii="Courier New" w:hAnsi="Courier New"/>
          <w:u w:val="single"/>
        </w:rPr>
        <w:t>Minimum</w:t>
      </w:r>
      <w:r w:rsidRPr="00B34467">
        <w:rPr>
          <w:rFonts w:ascii="Courier New" w:hAnsi="Courier New"/>
        </w:rPr>
        <w:tab/>
      </w:r>
      <w:r w:rsidRPr="00B34467">
        <w:rPr>
          <w:rFonts w:ascii="Courier New" w:hAnsi="Courier New"/>
        </w:rPr>
        <w:tab/>
      </w:r>
      <w:r w:rsidRPr="00B34467">
        <w:rPr>
          <w:rFonts w:ascii="Courier New" w:hAnsi="Courier New"/>
          <w:u w:val="single"/>
        </w:rPr>
        <w:t>Presumptive</w:t>
      </w:r>
      <w:r w:rsidRPr="00B34467">
        <w:rPr>
          <w:rFonts w:ascii="Courier New" w:hAnsi="Courier New"/>
        </w:rPr>
        <w:tab/>
      </w:r>
      <w:r w:rsidRPr="00B34467">
        <w:rPr>
          <w:rFonts w:ascii="Courier New" w:hAnsi="Courier New"/>
        </w:rPr>
        <w:tab/>
      </w:r>
      <w:r w:rsidRPr="00B34467">
        <w:rPr>
          <w:rFonts w:ascii="Courier New" w:hAnsi="Courier New"/>
        </w:rPr>
        <w:tab/>
      </w:r>
      <w:r w:rsidRPr="00B34467">
        <w:rPr>
          <w:rFonts w:ascii="Courier New" w:hAnsi="Courier New"/>
          <w:u w:val="single"/>
        </w:rPr>
        <w:t>Maximum</w:t>
      </w:r>
    </w:p>
    <w:p w14:paraId="18805F96" w14:textId="77777777" w:rsidR="0079224F" w:rsidRPr="00B34467" w:rsidRDefault="0079224F" w:rsidP="002170FF">
      <w:pPr>
        <w:pStyle w:val="P06-00"/>
        <w:tabs>
          <w:tab w:val="left" w:pos="3420"/>
        </w:tabs>
        <w:rPr>
          <w:rFonts w:ascii="Courier New" w:hAnsi="Courier New"/>
        </w:rPr>
      </w:pPr>
      <w:r w:rsidRPr="00B34467">
        <w:rPr>
          <w:rFonts w:ascii="Courier New" w:hAnsi="Courier New"/>
        </w:rPr>
        <w:t>10 calendar years</w:t>
      </w:r>
      <w:r w:rsidRPr="00B34467">
        <w:rPr>
          <w:rFonts w:ascii="Courier New" w:hAnsi="Courier New"/>
        </w:rPr>
        <w:tab/>
        <w:t>15 calendar years</w:t>
      </w:r>
      <w:r w:rsidRPr="00B34467">
        <w:rPr>
          <w:rFonts w:ascii="Courier New" w:hAnsi="Courier New"/>
        </w:rPr>
        <w:tab/>
      </w:r>
      <w:r w:rsidRPr="00B34467">
        <w:rPr>
          <w:rFonts w:ascii="Courier New" w:hAnsi="Courier New"/>
        </w:rPr>
        <w:tab/>
        <w:t>20 calendar years</w:t>
      </w:r>
    </w:p>
    <w:p w14:paraId="0FDFC859" w14:textId="77777777" w:rsidR="0079224F" w:rsidRPr="00B34467" w:rsidRDefault="0079224F" w:rsidP="0079224F">
      <w:pPr>
        <w:pStyle w:val="P06-00"/>
        <w:rPr>
          <w:rFonts w:ascii="Courier New" w:hAnsi="Courier New"/>
        </w:rPr>
      </w:pPr>
      <w:r w:rsidRPr="00B34467">
        <w:rPr>
          <w:rFonts w:ascii="Courier New" w:hAnsi="Courier New"/>
        </w:rPr>
        <w:t>F.  A person who is convicted of a violation of subsection A, paragraph 4 of this section or subsection A, paragraph 2, 3 or 7 of this section involving methamphetamine is not eligible for suspension of sentence, probation, pardon or release from confinement on any basis until the person has served the sentence imposed by the court, the person is eligible for release pursuant to section 41</w:t>
      </w:r>
      <w:r w:rsidRPr="00B34467">
        <w:rPr>
          <w:rFonts w:ascii="Courier New" w:hAnsi="Courier New"/>
        </w:rPr>
        <w:noBreakHyphen/>
        <w:t>1604.07 or the sentence is commuted.</w:t>
      </w:r>
    </w:p>
    <w:bookmarkEnd w:id="0"/>
    <w:p w14:paraId="1715C36B" w14:textId="77777777" w:rsidR="0079224F" w:rsidRPr="00B34467" w:rsidRDefault="0079224F" w:rsidP="0079224F">
      <w:pPr>
        <w:pStyle w:val="P06-00"/>
        <w:rPr>
          <w:rFonts w:ascii="Courier New" w:hAnsi="Courier New"/>
        </w:rPr>
      </w:pPr>
      <w:r w:rsidRPr="00B34467">
        <w:rPr>
          <w:rFonts w:ascii="Courier New" w:hAnsi="Courier New"/>
        </w:rPr>
        <w:t xml:space="preserve">G.  If a person is convicted of a violation of subsection A, paragraph 5 of this section, if the drug is administered without the other person's consent, if the other person is under eighteen years of age and if the drug is flunitrazepam, gamma hydroxy </w:t>
      </w:r>
      <w:proofErr w:type="spellStart"/>
      <w:r w:rsidRPr="00B34467">
        <w:rPr>
          <w:rFonts w:ascii="Courier New" w:hAnsi="Courier New"/>
        </w:rPr>
        <w:t>butrate</w:t>
      </w:r>
      <w:proofErr w:type="spellEnd"/>
      <w:r w:rsidRPr="00B34467">
        <w:rPr>
          <w:rFonts w:ascii="Courier New" w:hAnsi="Courier New"/>
        </w:rPr>
        <w:t xml:space="preserve"> or ketamine hydrochloride, the convicted person is not eligible for suspension of sentence, probation, pardon or release from confinement on any basis until the person has served the sentence imposed by the court, the person is eligible for release pursuant to section 41</w:t>
      </w:r>
      <w:r w:rsidRPr="00B34467">
        <w:rPr>
          <w:rFonts w:ascii="Courier New" w:hAnsi="Courier New"/>
        </w:rPr>
        <w:noBreakHyphen/>
        <w:t>1604.07 or the sentence is commuted.</w:t>
      </w:r>
    </w:p>
    <w:p w14:paraId="38F6A57B" w14:textId="77777777" w:rsidR="0079224F" w:rsidRPr="00B34467" w:rsidRDefault="0079224F" w:rsidP="0079224F">
      <w:pPr>
        <w:pStyle w:val="P06-00"/>
        <w:rPr>
          <w:rFonts w:ascii="Courier New" w:hAnsi="Courier New"/>
        </w:rPr>
      </w:pPr>
      <w:r w:rsidRPr="00B34467">
        <w:rPr>
          <w:rFonts w:ascii="Courier New" w:hAnsi="Courier New"/>
        </w:rPr>
        <w:t>H.  In addition to any other penalty prescribed by this title, the court shall order a person who is convicted of a violation of this section to pay a fine of not less than one thousand dollars or three times the value as determined by the court of the dangerous drugs involved in or giving rise to the charge, whichever is greater, and not more than the maximum authorized by chapter 8 of this title.  A judge shall not suspend any part or all of the imposition of any fine required by this subsection.</w:t>
      </w:r>
    </w:p>
    <w:p w14:paraId="69372FB4" w14:textId="77777777" w:rsidR="0079224F" w:rsidRPr="00B34467" w:rsidRDefault="0079224F" w:rsidP="0079224F">
      <w:pPr>
        <w:pStyle w:val="P06-00"/>
        <w:rPr>
          <w:rFonts w:ascii="Courier New" w:hAnsi="Courier New"/>
        </w:rPr>
      </w:pPr>
      <w:r w:rsidRPr="00B34467">
        <w:rPr>
          <w:rFonts w:ascii="Courier New" w:hAnsi="Courier New"/>
        </w:rPr>
        <w:t>I.  A person who is convicted of a violation of this section for which probation or release before the expiration of the sentence imposed by the court is authorized is prohibited from using any marijuana, dangerous drug, narcotic drug or prescription</w:t>
      </w:r>
      <w:r w:rsidRPr="00B34467">
        <w:rPr>
          <w:rFonts w:ascii="Courier New" w:hAnsi="Courier New"/>
        </w:rPr>
        <w:noBreakHyphen/>
        <w:t>only drug except as lawfully administered by a health care practitioner and as a condition of any probation or release shall be required to submit to drug testing administered under the supervision of the probation department of the county or the state department of corrections, as appropriate, during the duration of the term of probation or before the expiration of the sentence imposed.</w:t>
      </w:r>
    </w:p>
    <w:p w14:paraId="052E0C4C" w14:textId="77777777" w:rsidR="0079224F" w:rsidRPr="00B34467" w:rsidRDefault="0079224F" w:rsidP="0079224F">
      <w:pPr>
        <w:pStyle w:val="P06-00"/>
        <w:rPr>
          <w:rFonts w:ascii="Courier New" w:hAnsi="Courier New"/>
        </w:rPr>
      </w:pPr>
      <w:r w:rsidRPr="00B34467">
        <w:rPr>
          <w:rFonts w:ascii="Courier New" w:hAnsi="Courier New"/>
        </w:rPr>
        <w:t>J.  If a person who is convicted of a violation of this section is granted probation, the court shall order that as a condition of probation the person perform not less than three hundred sixty hours of community restitution with an agency or organization that provides counseling, rehabilitation or treatment for alcohol or drug abuse, an agency or organization that provides medical treatment to persons who abuse controlled substances, an agency or organization that serves persons who are victims of crime or any other appropriate agency or organization.</w:t>
      </w:r>
    </w:p>
    <w:p w14:paraId="529A7568" w14:textId="77777777" w:rsidR="0079224F" w:rsidRPr="00B34467" w:rsidRDefault="0079224F" w:rsidP="0079224F">
      <w:pPr>
        <w:pStyle w:val="P06-00"/>
        <w:rPr>
          <w:rFonts w:ascii="Courier New" w:hAnsi="Courier New"/>
        </w:rPr>
      </w:pPr>
      <w:r w:rsidRPr="00B34467">
        <w:rPr>
          <w:rFonts w:ascii="Courier New" w:hAnsi="Courier New"/>
        </w:rPr>
        <w:t>K.  The presumptive term imposed pursuant to subsection E of this section may be mitigated or aggravated pursuant to section 13</w:t>
      </w:r>
      <w:r w:rsidRPr="00B34467">
        <w:rPr>
          <w:rFonts w:ascii="Courier New" w:hAnsi="Courier New"/>
        </w:rPr>
        <w:noBreakHyphen/>
        <w:t>701, subsections D and E.</w:t>
      </w:r>
      <w:r w:rsidRPr="00B34467">
        <w:rPr>
          <w:rFonts w:ascii="Courier New" w:hAnsi="Courier New"/>
          <w:caps/>
          <w:color w:val="0000FF"/>
        </w:rPr>
        <w:t xml:space="preserve"> </w:t>
      </w:r>
      <w:r w:rsidRPr="00B34467">
        <w:rPr>
          <w:rFonts w:ascii="Courier New" w:hAnsi="Courier New"/>
          <w:vanish/>
        </w:rPr>
        <w:fldChar w:fldCharType="begin"/>
      </w:r>
      <w:r w:rsidRPr="00B34467">
        <w:rPr>
          <w:rFonts w:ascii="Courier New" w:hAnsi="Courier New"/>
          <w:vanish/>
        </w:rPr>
        <w:instrText xml:space="preserve"> COMMENTS END_STATUTE \* MERGEFORMAT </w:instrText>
      </w:r>
      <w:r w:rsidRPr="00B34467">
        <w:rPr>
          <w:rFonts w:ascii="Courier New" w:hAnsi="Courier New"/>
          <w:vanish/>
        </w:rPr>
        <w:fldChar w:fldCharType="separate"/>
      </w:r>
      <w:proofErr w:type="spellStart"/>
      <w:r w:rsidRPr="00B34467">
        <w:rPr>
          <w:rFonts w:ascii="Courier New" w:hAnsi="Courier New"/>
          <w:vanish/>
        </w:rPr>
        <w:t>END_STATUTE</w:t>
      </w:r>
      <w:proofErr w:type="spellEnd"/>
      <w:r w:rsidRPr="00B34467">
        <w:rPr>
          <w:rFonts w:ascii="Courier New" w:hAnsi="Courier New"/>
          <w:vanish/>
        </w:rPr>
        <w:fldChar w:fldCharType="end"/>
      </w:r>
    </w:p>
    <w:p w14:paraId="0A9700A9" w14:textId="77777777" w:rsidR="0079224F" w:rsidRPr="00B34467" w:rsidRDefault="0079224F" w:rsidP="0079224F">
      <w:pPr>
        <w:rPr>
          <w:rFonts w:ascii="Courier New" w:hAnsi="Courier New"/>
        </w:rPr>
      </w:pPr>
    </w:p>
    <w:sectPr w:rsidR="0079224F" w:rsidRPr="00B34467" w:rsidSect="0083478A">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B6A41" w14:textId="77777777" w:rsidR="00B30AB0" w:rsidRDefault="00B30AB0">
      <w:r>
        <w:separator/>
      </w:r>
    </w:p>
  </w:endnote>
  <w:endnote w:type="continuationSeparator" w:id="0">
    <w:p w14:paraId="4073F2E2" w14:textId="77777777" w:rsidR="00B30AB0" w:rsidRDefault="00B3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F9C2" w14:textId="77777777" w:rsidR="00B30AB0" w:rsidRDefault="00B30AB0">
      <w:r>
        <w:separator/>
      </w:r>
    </w:p>
  </w:footnote>
  <w:footnote w:type="continuationSeparator" w:id="0">
    <w:p w14:paraId="7FF43218" w14:textId="77777777" w:rsidR="00B30AB0" w:rsidRDefault="00B3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07860481">
    <w:abstractNumId w:val="1"/>
  </w:num>
  <w:num w:numId="2" w16cid:durableId="1822575898">
    <w:abstractNumId w:val="1"/>
  </w:num>
  <w:num w:numId="3" w16cid:durableId="729428937">
    <w:abstractNumId w:val="0"/>
  </w:num>
  <w:num w:numId="4" w16cid:durableId="191511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4F"/>
    <w:rsid w:val="00111E7E"/>
    <w:rsid w:val="002170FF"/>
    <w:rsid w:val="005B1160"/>
    <w:rsid w:val="006A0C90"/>
    <w:rsid w:val="0079224F"/>
    <w:rsid w:val="0083478A"/>
    <w:rsid w:val="00B30AB0"/>
    <w:rsid w:val="00B34467"/>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4440196"/>
  <w15:chartTrackingRefBased/>
  <w15:docId w15:val="{8281BFAE-18C4-4052-AD10-293B70EA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9224F"/>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1126</Words>
  <Characters>5586</Characters>
  <Application>Microsoft Office Word</Application>
  <DocSecurity>0</DocSecurity>
  <Lines>111</Lines>
  <Paragraphs>37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13-3407; Possession, use, administration, acquisition, sale, manufacture or transportation of dangerous drugs; classification</dc:title>
  <dc:subject>Possession, use, administration, acquisition, sale, manufacture or transportation of dangerous drugs; classification</dc:subject>
  <dc:creator>Arizona Legislative Council</dc:creator>
  <cp:keywords/>
  <dc:description>0090.doc - 501R - 2011</dc:description>
  <cp:lastModifiedBy>dbupdate</cp:lastModifiedBy>
  <cp:revision>2</cp:revision>
  <cp:lastPrinted>1601-01-01T00:00:00Z</cp:lastPrinted>
  <dcterms:created xsi:type="dcterms:W3CDTF">2025-09-20T02:54:00Z</dcterms:created>
  <dcterms:modified xsi:type="dcterms:W3CDTF">2025-09-20T02:54:00Z</dcterms:modified>
</cp:coreProperties>
</file>