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6F5" w:rsidRPr="00EC1A1A" w:rsidRDefault="00D816F5" w:rsidP="00D816F5">
      <w:pPr>
        <w:pStyle w:val="SEC06-18"/>
        <w:rPr>
          <w:rFonts w:ascii="Courier New" w:hAnsi="Courier New" w:cs="Courier New"/>
        </w:rPr>
      </w:pPr>
      <w:r w:rsidRPr="00EC1A1A">
        <w:rPr>
          <w:rFonts w:ascii="Courier New" w:hAnsi="Courier New" w:cs="Courier New"/>
          <w:vanish/>
        </w:rPr>
        <w:fldChar w:fldCharType="begin"/>
      </w:r>
      <w:r w:rsidRPr="00EC1A1A">
        <w:rPr>
          <w:rFonts w:ascii="Courier New" w:hAnsi="Courier New" w:cs="Courier New"/>
          <w:vanish/>
        </w:rPr>
        <w:instrText xml:space="preserve"> COMMENTS START_STATUTE \* MERGEFORMAT </w:instrText>
      </w:r>
      <w:r w:rsidRPr="00EC1A1A">
        <w:rPr>
          <w:rFonts w:ascii="Courier New" w:hAnsi="Courier New" w:cs="Courier New"/>
          <w:vanish/>
        </w:rPr>
        <w:fldChar w:fldCharType="separate"/>
      </w:r>
      <w:r w:rsidRPr="00EC1A1A">
        <w:rPr>
          <w:rFonts w:ascii="Courier New" w:hAnsi="Courier New" w:cs="Courier New"/>
          <w:vanish/>
        </w:rPr>
        <w:t>START_STATUTE</w:t>
      </w:r>
      <w:r w:rsidRPr="00EC1A1A">
        <w:rPr>
          <w:rFonts w:ascii="Courier New" w:hAnsi="Courier New" w:cs="Courier New"/>
          <w:vanish/>
        </w:rPr>
        <w:fldChar w:fldCharType="end"/>
      </w:r>
      <w:r w:rsidRPr="00EC1A1A">
        <w:rPr>
          <w:rStyle w:val="SNUM"/>
          <w:rFonts w:ascii="Courier New" w:hAnsi="Courier New" w:cs="Courier New"/>
        </w:rPr>
        <w:t>13-1427.</w:t>
      </w:r>
      <w:r w:rsidRPr="00EC1A1A">
        <w:rPr>
          <w:rFonts w:ascii="Courier New" w:hAnsi="Courier New" w:cs="Courier New"/>
        </w:rPr>
        <w:t>  </w:t>
      </w:r>
      <w:r w:rsidRPr="00EC1A1A">
        <w:rPr>
          <w:rStyle w:val="SECHEAD"/>
          <w:rFonts w:ascii="Courier New" w:hAnsi="Courier New" w:cs="Courier New"/>
        </w:rPr>
        <w:t>Sexual assault kits; annual report; definitions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>A.  On or before August 30 of each year, each law enforcement agency shall report to the department of public safety on a form prescribed by the department of public safety: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 xml:space="preserve">1.  The number of sexual assault kits that the agency received. 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 xml:space="preserve">2.  The number of sexual assault kits that were submitted to a public accredited crime laboratory for analysis. 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 xml:space="preserve">3.  The number of sexual assault kits that were not submitted to a public accredited crime laboratory for analysis. 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>4.  The reason or reasons for not submitting evidence from each sexual assault kit to a public accredited crime laboratory for analysis.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 xml:space="preserve">B.  On or before August 30 of each year, each public accredited crime laboratory shall report to the department of public safety: 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>1.  The number of sexual assault kits that the laboratory received.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>2.  The number of sexual assault kits that were not analyzed and the reason or reasons that the kits were not analyzed.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>C.  On or before December 1 of each year, the department of pub</w:t>
      </w:r>
      <w:r w:rsidR="00D16E72" w:rsidRPr="00EC1A1A">
        <w:rPr>
          <w:rFonts w:ascii="Courier New" w:hAnsi="Courier New" w:cs="Courier New"/>
        </w:rPr>
        <w:t>lic safety shall report to the governor, the president of the senate and the speaker of the house of r</w:t>
      </w:r>
      <w:r w:rsidRPr="00EC1A1A">
        <w:rPr>
          <w:rFonts w:ascii="Courier New" w:hAnsi="Courier New" w:cs="Courier New"/>
        </w:rPr>
        <w:t xml:space="preserve">epresentatives on the compilation of the reports that are received from each public accredited crime laboratory and each law enforcement agency pursuant to subsections A and B of this section.  The report must include any reconciliation and recommendations for increased compliance if necessary.  The department of public safety shall post the reports on the department's website. </w:t>
      </w:r>
    </w:p>
    <w:p w:rsidR="00D816F5" w:rsidRPr="00EC1A1A" w:rsidRDefault="00D816F5" w:rsidP="00D816F5">
      <w:pPr>
        <w:pStyle w:val="P06-00"/>
        <w:rPr>
          <w:rFonts w:ascii="Courier New" w:hAnsi="Courier New" w:cs="Courier New"/>
        </w:rPr>
      </w:pPr>
      <w:r w:rsidRPr="00EC1A1A">
        <w:rPr>
          <w:rFonts w:ascii="Courier New" w:hAnsi="Courier New" w:cs="Courier New"/>
        </w:rPr>
        <w:t xml:space="preserve">D.  For </w:t>
      </w:r>
      <w:r w:rsidR="00D16E72" w:rsidRPr="00EC1A1A">
        <w:rPr>
          <w:rFonts w:ascii="Courier New" w:hAnsi="Courier New" w:cs="Courier New"/>
        </w:rPr>
        <w:t>the purposes of this section, "l</w:t>
      </w:r>
      <w:r w:rsidRPr="00EC1A1A">
        <w:rPr>
          <w:rFonts w:ascii="Courier New" w:hAnsi="Courier New" w:cs="Courier New"/>
        </w:rPr>
        <w:t>aw enforcement agency" and "public accredited crime laboratory" have the same me</w:t>
      </w:r>
      <w:r w:rsidR="00D16E72" w:rsidRPr="00EC1A1A">
        <w:rPr>
          <w:rFonts w:ascii="Courier New" w:hAnsi="Courier New" w:cs="Courier New"/>
        </w:rPr>
        <w:t>anings prescribed in section 13</w:t>
      </w:r>
      <w:r w:rsidR="00D16E72" w:rsidRPr="00EC1A1A">
        <w:rPr>
          <w:rFonts w:ascii="Courier New" w:hAnsi="Courier New" w:cs="Courier New"/>
        </w:rPr>
        <w:noBreakHyphen/>
      </w:r>
      <w:r w:rsidRPr="00EC1A1A">
        <w:rPr>
          <w:rFonts w:ascii="Courier New" w:hAnsi="Courier New" w:cs="Courier New"/>
        </w:rPr>
        <w:t xml:space="preserve">1426. </w:t>
      </w:r>
      <w:r w:rsidRPr="00EC1A1A">
        <w:rPr>
          <w:rFonts w:ascii="Courier New" w:hAnsi="Courier New" w:cs="Courier New"/>
          <w:vanish/>
        </w:rPr>
        <w:fldChar w:fldCharType="begin"/>
      </w:r>
      <w:r w:rsidRPr="00EC1A1A">
        <w:rPr>
          <w:rFonts w:ascii="Courier New" w:hAnsi="Courier New" w:cs="Courier New"/>
          <w:vanish/>
        </w:rPr>
        <w:instrText xml:space="preserve"> COMMENTS END_STATUTE \* MERGEFORMAT </w:instrText>
      </w:r>
      <w:r w:rsidRPr="00EC1A1A">
        <w:rPr>
          <w:rFonts w:ascii="Courier New" w:hAnsi="Courier New" w:cs="Courier New"/>
          <w:vanish/>
        </w:rPr>
        <w:fldChar w:fldCharType="separate"/>
      </w:r>
      <w:r w:rsidRPr="00EC1A1A">
        <w:rPr>
          <w:rFonts w:ascii="Courier New" w:hAnsi="Courier New" w:cs="Courier New"/>
          <w:vanish/>
        </w:rPr>
        <w:t>END_STATUTE</w:t>
      </w:r>
      <w:r w:rsidRPr="00EC1A1A">
        <w:rPr>
          <w:rFonts w:ascii="Courier New" w:hAnsi="Courier New" w:cs="Courier New"/>
          <w:vanish/>
        </w:rPr>
        <w:fldChar w:fldCharType="end"/>
      </w:r>
    </w:p>
    <w:p w:rsidR="00D816F5" w:rsidRPr="00EC1A1A" w:rsidRDefault="00D816F5" w:rsidP="00D816F5">
      <w:pPr>
        <w:rPr>
          <w:rFonts w:ascii="Courier New" w:hAnsi="Courier New" w:cs="Courier New"/>
        </w:rPr>
      </w:pPr>
    </w:p>
    <w:sectPr w:rsidR="00D816F5" w:rsidRPr="00EC1A1A" w:rsidSect="00D816F5">
      <w:type w:val="continuous"/>
      <w:pgSz w:w="12240" w:h="15840"/>
      <w:pgMar w:top="1440" w:right="1440" w:bottom="1440" w:left="1872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6F5" w:rsidRDefault="00D816F5">
      <w:r>
        <w:separator/>
      </w:r>
    </w:p>
  </w:endnote>
  <w:endnote w:type="continuationSeparator" w:id="0">
    <w:p w:rsidR="00D816F5" w:rsidRDefault="00D8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6F5" w:rsidRDefault="00D816F5">
      <w:r>
        <w:separator/>
      </w:r>
    </w:p>
  </w:footnote>
  <w:footnote w:type="continuationSeparator" w:id="0">
    <w:p w:rsidR="00D816F5" w:rsidRDefault="00D8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371217">
    <w:abstractNumId w:val="1"/>
  </w:num>
  <w:num w:numId="2" w16cid:durableId="117455134">
    <w:abstractNumId w:val="1"/>
  </w:num>
  <w:num w:numId="3" w16cid:durableId="1042941550">
    <w:abstractNumId w:val="0"/>
  </w:num>
  <w:num w:numId="4" w16cid:durableId="128916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F5"/>
    <w:rsid w:val="00D16E72"/>
    <w:rsid w:val="00D816F5"/>
    <w:rsid w:val="00EC1A1A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F9DE8-4F38-4F72-8EDF-60CBDCF3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AGENCY">
    <w:name w:val="AGENCY"/>
    <w:basedOn w:val="DefaultParagraphFont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basedOn w:val="DefaultParagraphFont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basedOn w:val="DefaultParagraphFont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basedOn w:val="DefaultParagraphFont"/>
    <w:rPr>
      <w:color w:val="800080"/>
      <w:u w:val="single"/>
    </w:rPr>
  </w:style>
  <w:style w:type="character" w:customStyle="1" w:styleId="SNUM">
    <w:name w:val="SNUM"/>
    <w:basedOn w:val="DefaultParagraphFont"/>
    <w:rPr>
      <w:color w:val="008000"/>
    </w:rPr>
  </w:style>
  <w:style w:type="character" w:customStyle="1" w:styleId="SPONSORS">
    <w:name w:val="SPONSORS"/>
  </w:style>
  <w:style w:type="character" w:customStyle="1" w:styleId="Title1">
    <w:name w:val="Title1"/>
    <w:basedOn w:val="DefaultParagraphFont"/>
    <w:rPr>
      <w:caps/>
      <w:color w:val="0000FF"/>
    </w:rPr>
  </w:style>
  <w:style w:type="character" w:customStyle="1" w:styleId="UP">
    <w:name w:val="UP"/>
    <w:basedOn w:val="DefaultParagraphFont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D816F5"/>
    <w:rPr>
      <w:rFonts w:ascii="Letter-Gothic-Drafting" w:hAnsi="Letter-Gothic-Drafting"/>
      <w:b/>
      <w:snapToGrid w:val="0"/>
    </w:rPr>
  </w:style>
  <w:style w:type="paragraph" w:styleId="BalloonText">
    <w:name w:val="Balloon Text"/>
    <w:basedOn w:val="Normal"/>
    <w:link w:val="BalloonTextChar"/>
    <w:rsid w:val="00D16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6E72"/>
    <w:rPr>
      <w:rFonts w:ascii="Segoe UI" w:hAnsi="Segoe UI" w:cs="Segoe UI"/>
      <w:b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293</Words>
  <Characters>1503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13-1427; Sexual assault kits; annual report; definitions</dc:title>
  <dc:subject>Sexual assault kits; annual report; definitions</dc:subject>
  <dc:creator>Arizona Legislative Council</dc:creator>
  <cp:keywords/>
  <dc:description>0038.docx - 531R - 2017</dc:description>
  <cp:lastModifiedBy>dbupdate</cp:lastModifiedBy>
  <cp:revision>2</cp:revision>
  <cp:lastPrinted>2017-07-31T22:24:00Z</cp:lastPrinted>
  <dcterms:created xsi:type="dcterms:W3CDTF">2024-09-09T17:52:00Z</dcterms:created>
  <dcterms:modified xsi:type="dcterms:W3CDTF">2024-09-09T17:52:00Z</dcterms:modified>
</cp:coreProperties>
</file>