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9DF3" w14:textId="77777777" w:rsidR="004E0CDD" w:rsidRPr="004E0CDD" w:rsidRDefault="004E0CDD">
      <w:pPr>
        <w:pStyle w:val="SEC06-16"/>
        <w:rPr>
          <w:rFonts w:ascii="Courier New" w:hAnsi="Courier New"/>
        </w:rPr>
      </w:pPr>
      <w:r w:rsidRPr="004E0CDD">
        <w:rPr>
          <w:rFonts w:ascii="Courier New" w:hAnsi="Courier New"/>
          <w:vanish/>
        </w:rPr>
        <w:fldChar w:fldCharType="begin"/>
      </w:r>
      <w:r w:rsidRPr="004E0CDD">
        <w:rPr>
          <w:rFonts w:ascii="Courier New" w:hAnsi="Courier New"/>
          <w:vanish/>
        </w:rPr>
        <w:instrText xml:space="preserve"> COMMENTS START_STATUTE \* MERGEFORMAT </w:instrText>
      </w:r>
      <w:r w:rsidRPr="004E0CDD">
        <w:rPr>
          <w:rFonts w:ascii="Courier New" w:hAnsi="Courier New"/>
          <w:vanish/>
        </w:rPr>
        <w:fldChar w:fldCharType="separate"/>
      </w:r>
      <w:r w:rsidRPr="004E0CDD">
        <w:rPr>
          <w:rFonts w:ascii="Courier New" w:hAnsi="Courier New"/>
          <w:vanish/>
        </w:rPr>
        <w:t>START_STATUTE</w:t>
      </w:r>
      <w:r w:rsidRPr="004E0CDD">
        <w:rPr>
          <w:rFonts w:ascii="Courier New" w:hAnsi="Courier New"/>
          <w:vanish/>
        </w:rPr>
        <w:fldChar w:fldCharType="end"/>
      </w:r>
      <w:r w:rsidRPr="004E0CDD">
        <w:rPr>
          <w:rStyle w:val="SNUM"/>
          <w:rFonts w:ascii="Courier New" w:hAnsi="Courier New"/>
        </w:rPr>
        <w:t>12-2702</w:t>
      </w:r>
      <w:r w:rsidRPr="004E0CDD">
        <w:rPr>
          <w:rFonts w:ascii="Courier New" w:hAnsi="Courier New"/>
        </w:rPr>
        <w:t>.  </w:t>
      </w:r>
      <w:r w:rsidRPr="004E0CDD">
        <w:rPr>
          <w:rStyle w:val="SECHEAD"/>
          <w:rFonts w:ascii="Courier New" w:hAnsi="Courier New"/>
        </w:rPr>
        <w:t>Representation; definition</w:t>
      </w:r>
    </w:p>
    <w:p w14:paraId="1D0E1C44" w14:textId="77777777" w:rsidR="004E0CDD" w:rsidRPr="004E0CDD" w:rsidRDefault="004E0CDD">
      <w:pPr>
        <w:pStyle w:val="P06-00"/>
        <w:rPr>
          <w:rFonts w:ascii="Courier New" w:hAnsi="Courier New"/>
        </w:rPr>
      </w:pPr>
      <w:r w:rsidRPr="004E0CDD">
        <w:rPr>
          <w:rFonts w:ascii="Courier New" w:hAnsi="Courier New"/>
        </w:rPr>
        <w:t>A.  A person desiring immigration and nationality services may be represented by any of the following:</w:t>
      </w:r>
    </w:p>
    <w:p w14:paraId="415F1DE5" w14:textId="77777777" w:rsidR="004E0CDD" w:rsidRPr="004E0CDD" w:rsidRDefault="004E0CDD">
      <w:pPr>
        <w:pStyle w:val="P06-00"/>
        <w:rPr>
          <w:rFonts w:ascii="Courier New" w:hAnsi="Courier New"/>
        </w:rPr>
      </w:pPr>
      <w:r w:rsidRPr="004E0CDD">
        <w:rPr>
          <w:rFonts w:ascii="Courier New" w:hAnsi="Courier New"/>
        </w:rPr>
        <w:t>1.  Attorneys in the United States.</w:t>
      </w:r>
    </w:p>
    <w:p w14:paraId="790AA5B7" w14:textId="77777777" w:rsidR="004E0CDD" w:rsidRPr="004E0CDD" w:rsidRDefault="004E0CDD">
      <w:pPr>
        <w:pStyle w:val="P06-00"/>
        <w:rPr>
          <w:rFonts w:ascii="Courier New" w:hAnsi="Courier New"/>
        </w:rPr>
      </w:pPr>
      <w:r w:rsidRPr="004E0CDD">
        <w:rPr>
          <w:rFonts w:ascii="Courier New" w:hAnsi="Courier New"/>
        </w:rPr>
        <w:t>2.  A law student who is enrolled in an accredited law school or a law school graduate who is not yet admitted to the bar, if both of the following apply:</w:t>
      </w:r>
    </w:p>
    <w:p w14:paraId="28846148" w14:textId="77777777" w:rsidR="004E0CDD" w:rsidRPr="004E0CDD" w:rsidRDefault="004E0CDD">
      <w:pPr>
        <w:pStyle w:val="P06-00"/>
        <w:rPr>
          <w:rFonts w:ascii="Courier New" w:hAnsi="Courier New"/>
        </w:rPr>
      </w:pPr>
      <w:r w:rsidRPr="004E0CDD">
        <w:rPr>
          <w:rFonts w:ascii="Courier New" w:hAnsi="Courier New"/>
        </w:rPr>
        <w:t>(a)  The student or graduate is appearing on an individual case basis at the request of the person entitled to representation.</w:t>
      </w:r>
    </w:p>
    <w:p w14:paraId="7994CE1C" w14:textId="77777777" w:rsidR="004E0CDD" w:rsidRPr="004E0CDD" w:rsidRDefault="004E0CDD">
      <w:pPr>
        <w:pStyle w:val="P06-00"/>
        <w:rPr>
          <w:rFonts w:ascii="Courier New" w:hAnsi="Courier New"/>
        </w:rPr>
      </w:pPr>
      <w:r w:rsidRPr="004E0CDD">
        <w:rPr>
          <w:rFonts w:ascii="Courier New" w:hAnsi="Courier New"/>
        </w:rPr>
        <w:t>(b)  The student or graduate is permitted to appear by the official before whom the student or graduate wishes to appear including an immigration judge, an immigration district director, an immigration officer</w:t>
      </w:r>
      <w:r w:rsidRPr="004E0CDD">
        <w:rPr>
          <w:rFonts w:ascii="Courier New" w:hAnsi="Courier New"/>
        </w:rPr>
        <w:noBreakHyphen/>
        <w:t>in</w:t>
      </w:r>
      <w:r w:rsidRPr="004E0CDD">
        <w:rPr>
          <w:rFonts w:ascii="Courier New" w:hAnsi="Courier New"/>
        </w:rPr>
        <w:noBreakHyphen/>
        <w:t>charge, a regional immigration commission, the United States commissioner of immigration and naturalization or the immigration board.  If in the official's opinion special circumstances warrant it, the official may require that a law student be accompanied by a supervising faculty member or attorney.</w:t>
      </w:r>
    </w:p>
    <w:p w14:paraId="5CB408E6" w14:textId="77777777" w:rsidR="004E0CDD" w:rsidRPr="004E0CDD" w:rsidRDefault="004E0CDD">
      <w:pPr>
        <w:pStyle w:val="P06-00"/>
        <w:rPr>
          <w:rFonts w:ascii="Courier New" w:hAnsi="Courier New"/>
        </w:rPr>
      </w:pPr>
      <w:r w:rsidRPr="004E0CDD">
        <w:rPr>
          <w:rFonts w:ascii="Courier New" w:hAnsi="Courier New"/>
        </w:rPr>
        <w:t>3.  Any reputable person of good moral character, if all of the following apply:</w:t>
      </w:r>
    </w:p>
    <w:p w14:paraId="01C63BCC" w14:textId="77777777" w:rsidR="004E0CDD" w:rsidRPr="004E0CDD" w:rsidRDefault="004E0CDD">
      <w:pPr>
        <w:pStyle w:val="P06-00"/>
        <w:rPr>
          <w:rFonts w:ascii="Courier New" w:hAnsi="Courier New"/>
        </w:rPr>
      </w:pPr>
      <w:r w:rsidRPr="004E0CDD">
        <w:rPr>
          <w:rFonts w:ascii="Courier New" w:hAnsi="Courier New"/>
        </w:rPr>
        <w:t>(a)  The person is appearing on an individual case basis, at the request of the person entitled to representation.</w:t>
      </w:r>
    </w:p>
    <w:p w14:paraId="2CF0A53A" w14:textId="77777777" w:rsidR="004E0CDD" w:rsidRPr="004E0CDD" w:rsidRDefault="004E0CDD">
      <w:pPr>
        <w:pStyle w:val="P06-00"/>
        <w:rPr>
          <w:rFonts w:ascii="Courier New" w:hAnsi="Courier New"/>
        </w:rPr>
      </w:pPr>
      <w:r w:rsidRPr="004E0CDD">
        <w:rPr>
          <w:rFonts w:ascii="Courier New" w:hAnsi="Courier New"/>
        </w:rPr>
        <w:t>(b)  The person is appearing without direct or indirect remuneration and the person files a written declaration to that effect.</w:t>
      </w:r>
    </w:p>
    <w:p w14:paraId="26FF6AAE" w14:textId="77777777" w:rsidR="004E0CDD" w:rsidRPr="004E0CDD" w:rsidRDefault="004E0CDD">
      <w:pPr>
        <w:pStyle w:val="P06-00"/>
        <w:rPr>
          <w:rFonts w:ascii="Courier New" w:hAnsi="Courier New"/>
        </w:rPr>
      </w:pPr>
      <w:r w:rsidRPr="004E0CDD">
        <w:rPr>
          <w:rFonts w:ascii="Courier New" w:hAnsi="Courier New"/>
        </w:rPr>
        <w:t>(c)  The person has a preexisting relationship or connection with the person entitled to representation including a relative, neighbor, clergyman, business associate or personal friend, except that this requirement may be waived, as a matter of administrative discretion, in cases in which adequate representation would not otherwise be available.</w:t>
      </w:r>
    </w:p>
    <w:p w14:paraId="2FAC6011" w14:textId="77777777" w:rsidR="004E0CDD" w:rsidRPr="004E0CDD" w:rsidRDefault="004E0CDD">
      <w:pPr>
        <w:pStyle w:val="P06-00"/>
        <w:rPr>
          <w:rFonts w:ascii="Courier New" w:hAnsi="Courier New"/>
        </w:rPr>
      </w:pPr>
      <w:r w:rsidRPr="004E0CDD">
        <w:rPr>
          <w:rFonts w:ascii="Courier New" w:hAnsi="Courier New"/>
        </w:rPr>
        <w:t>(d)  If the person is appearing on behalf of a client, the person's appearance is permitted by the official before whom the person wishes to appear including an immigration judge, an immigration district director, an immigration officer</w:t>
      </w:r>
      <w:r w:rsidRPr="004E0CDD">
        <w:rPr>
          <w:rFonts w:ascii="Courier New" w:hAnsi="Courier New"/>
        </w:rPr>
        <w:noBreakHyphen/>
        <w:t>in</w:t>
      </w:r>
      <w:r w:rsidRPr="004E0CDD">
        <w:rPr>
          <w:rFonts w:ascii="Courier New" w:hAnsi="Courier New"/>
        </w:rPr>
        <w:noBreakHyphen/>
        <w:t>charge, a regional immigration commissioner, the United States commissioner of immigration and naturalization or the immigration board, except that this permission shall not be granted with respect to any person who regularly engages in immigration and nationality practice or preparation or holds himself out to the public as qualified to do so.</w:t>
      </w:r>
    </w:p>
    <w:p w14:paraId="02EE3144" w14:textId="77777777" w:rsidR="004E0CDD" w:rsidRPr="004E0CDD" w:rsidRDefault="004E0CDD">
      <w:pPr>
        <w:pStyle w:val="P06-00"/>
        <w:rPr>
          <w:rFonts w:ascii="Courier New" w:hAnsi="Courier New"/>
        </w:rPr>
      </w:pPr>
      <w:r w:rsidRPr="004E0CDD">
        <w:rPr>
          <w:rFonts w:ascii="Courier New" w:hAnsi="Courier New"/>
        </w:rPr>
        <w:t>4.  A person who is representing an organization accredited by the board of immigration appeals and who has been accredited by the immigration board.</w:t>
      </w:r>
    </w:p>
    <w:p w14:paraId="06E49CF4" w14:textId="77777777" w:rsidR="004E0CDD" w:rsidRPr="004E0CDD" w:rsidRDefault="004E0CDD">
      <w:pPr>
        <w:pStyle w:val="P06-00"/>
        <w:rPr>
          <w:rFonts w:ascii="Courier New" w:hAnsi="Courier New"/>
        </w:rPr>
      </w:pPr>
      <w:r w:rsidRPr="004E0CDD">
        <w:rPr>
          <w:rFonts w:ascii="Courier New" w:hAnsi="Courier New"/>
        </w:rPr>
        <w:t>5.  An accredited official in the United States of the government to which an alien owes allegiance, if the official appears solely in an official capacity and with the alien's consent.</w:t>
      </w:r>
    </w:p>
    <w:p w14:paraId="0B65E64E" w14:textId="77777777" w:rsidR="004E0CDD" w:rsidRPr="004E0CDD" w:rsidRDefault="004E0CDD">
      <w:pPr>
        <w:pStyle w:val="P06-00"/>
        <w:rPr>
          <w:rFonts w:ascii="Courier New" w:hAnsi="Courier New"/>
        </w:rPr>
      </w:pPr>
      <w:r w:rsidRPr="004E0CDD">
        <w:rPr>
          <w:rFonts w:ascii="Courier New" w:hAnsi="Courier New"/>
        </w:rPr>
        <w:t>B.  Except as otherwise provided in this section, no other person or persons may represent others in any case, prepare applications or forms or give any legal advice relating to any immigration or naturalization matter.</w:t>
      </w:r>
    </w:p>
    <w:p w14:paraId="5F410881" w14:textId="77777777" w:rsidR="004E0CDD" w:rsidRPr="004E0CDD" w:rsidRDefault="004E0CDD">
      <w:pPr>
        <w:pStyle w:val="P06-00"/>
        <w:rPr>
          <w:rFonts w:ascii="Courier New" w:hAnsi="Courier New"/>
        </w:rPr>
      </w:pPr>
      <w:r w:rsidRPr="004E0CDD">
        <w:rPr>
          <w:rFonts w:ascii="Courier New" w:hAnsi="Courier New"/>
        </w:rPr>
        <w:t>C.  Any person who misrepresents the services the person may provide in immigration or nationality matters is in violation of this chapter.</w:t>
      </w:r>
    </w:p>
    <w:p w14:paraId="5CF02710" w14:textId="77777777" w:rsidR="004E0CDD" w:rsidRPr="004E0CDD" w:rsidRDefault="004E0CDD">
      <w:pPr>
        <w:pStyle w:val="P06-00"/>
        <w:rPr>
          <w:rFonts w:ascii="Courier New" w:hAnsi="Courier New"/>
        </w:rPr>
      </w:pPr>
      <w:r w:rsidRPr="004E0CDD">
        <w:rPr>
          <w:rFonts w:ascii="Courier New" w:hAnsi="Courier New"/>
        </w:rPr>
        <w:t>D.  A person or organization may not retain an original document belonging to a client unless authorized by the client.</w:t>
      </w:r>
    </w:p>
    <w:p w14:paraId="041780D6" w14:textId="77777777" w:rsidR="004E0CDD" w:rsidRPr="004E0CDD" w:rsidRDefault="004E0CDD">
      <w:pPr>
        <w:pStyle w:val="P06-00"/>
        <w:rPr>
          <w:rFonts w:ascii="Courier New" w:hAnsi="Courier New"/>
        </w:rPr>
      </w:pPr>
      <w:r w:rsidRPr="004E0CDD">
        <w:rPr>
          <w:rFonts w:ascii="Courier New" w:hAnsi="Courier New"/>
        </w:rPr>
        <w:t>E.  An attorney who practices immigration and nationality law in this state and who is not a member of the state bar of Arizona shall not provide advice on issues of this state's law.  An attorney who practices immigration and nationality law in this state and who is not licensed by the state bar of Arizona shall disclose to all persons to whom service is provided that the attorney is not licensed by the state bar of Arizona and shall disclose the state in which the attorney is licensed to practice law.  T</w:t>
      </w:r>
      <w:r w:rsidRPr="004E0CDD">
        <w:rPr>
          <w:rFonts w:ascii="Courier New" w:hAnsi="Courier New"/>
        </w:rPr>
        <w:t>his disclosure must be done in writing at the time the attorney's services are retained.</w:t>
      </w:r>
    </w:p>
    <w:p w14:paraId="14B63410" w14:textId="77777777" w:rsidR="004E0CDD" w:rsidRPr="004E0CDD" w:rsidRDefault="004E0CDD">
      <w:pPr>
        <w:pStyle w:val="P06-00"/>
        <w:rPr>
          <w:rFonts w:ascii="Courier New" w:hAnsi="Courier New"/>
        </w:rPr>
      </w:pPr>
      <w:r w:rsidRPr="004E0CDD">
        <w:rPr>
          <w:rFonts w:ascii="Courier New" w:hAnsi="Courier New"/>
        </w:rPr>
        <w:t xml:space="preserve">F.  For the purposes of this section, "attorney" means any person who is a member in good standing of the bar of the highest court of any state, possession, territory, commonwealth or district of the United States and who is not under any order of any court suspending, enjoining, restraining, disbarring or otherwise restricting the person in the practice of law. </w:t>
      </w:r>
      <w:r w:rsidRPr="004E0CDD">
        <w:rPr>
          <w:rFonts w:ascii="Courier New" w:hAnsi="Courier New"/>
          <w:vanish/>
        </w:rPr>
        <w:fldChar w:fldCharType="begin"/>
      </w:r>
      <w:r w:rsidRPr="004E0CDD">
        <w:rPr>
          <w:rFonts w:ascii="Courier New" w:hAnsi="Courier New"/>
          <w:vanish/>
        </w:rPr>
        <w:instrText xml:space="preserve"> COMMENTS END_STATUTE \* MERGEFORMAT </w:instrText>
      </w:r>
      <w:r w:rsidRPr="004E0CDD">
        <w:rPr>
          <w:rFonts w:ascii="Courier New" w:hAnsi="Courier New"/>
          <w:vanish/>
        </w:rPr>
        <w:fldChar w:fldCharType="separate"/>
      </w:r>
      <w:r w:rsidRPr="004E0CDD">
        <w:rPr>
          <w:rFonts w:ascii="Courier New" w:hAnsi="Courier New"/>
          <w:vanish/>
        </w:rPr>
        <w:t>END_STATUTE</w:t>
      </w:r>
      <w:r w:rsidRPr="004E0CDD">
        <w:rPr>
          <w:rFonts w:ascii="Courier New" w:hAnsi="Courier New"/>
          <w:vanish/>
        </w:rPr>
        <w:fldChar w:fldCharType="end"/>
      </w:r>
    </w:p>
    <w:p w14:paraId="2CF804A2" w14:textId="77777777" w:rsidR="004E0CDD" w:rsidRPr="004E0CDD" w:rsidRDefault="004E0CDD">
      <w:pPr>
        <w:rPr>
          <w:rFonts w:ascii="Courier New" w:hAnsi="Courier New"/>
        </w:rPr>
      </w:pPr>
    </w:p>
    <w:p w14:paraId="41D684E2" w14:textId="77777777" w:rsidR="004E0CDD" w:rsidRPr="004E0CDD" w:rsidRDefault="004E0CDD">
      <w:pPr>
        <w:rPr>
          <w:rFonts w:ascii="Courier New" w:hAnsi="Courier New"/>
        </w:rPr>
      </w:pPr>
    </w:p>
    <w:sectPr w:rsidR="00000000" w:rsidRPr="004E0CDD">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537B" w14:textId="77777777" w:rsidR="004E0CDD" w:rsidRDefault="004E0CDD">
      <w:r>
        <w:separator/>
      </w:r>
    </w:p>
  </w:endnote>
  <w:endnote w:type="continuationSeparator" w:id="0">
    <w:p w14:paraId="4F4DC85A" w14:textId="77777777" w:rsidR="004E0CDD" w:rsidRDefault="004E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9742" w14:textId="77777777" w:rsidR="004E0CDD" w:rsidRDefault="004E0CDD">
      <w:r>
        <w:separator/>
      </w:r>
    </w:p>
  </w:footnote>
  <w:footnote w:type="continuationSeparator" w:id="0">
    <w:p w14:paraId="65855046" w14:textId="77777777" w:rsidR="004E0CDD" w:rsidRDefault="004E0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04194318">
    <w:abstractNumId w:val="1"/>
  </w:num>
  <w:num w:numId="2" w16cid:durableId="1316446947">
    <w:abstractNumId w:val="1"/>
  </w:num>
  <w:num w:numId="3" w16cid:durableId="1596208690">
    <w:abstractNumId w:val="0"/>
  </w:num>
  <w:num w:numId="4" w16cid:durableId="126638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DD"/>
    <w:rsid w:val="004E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F4AEA"/>
  <w15:chartTrackingRefBased/>
  <w15:docId w15:val="{379899C7-BED0-4B3D-9A3E-FD3F4957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662</Words>
  <Characters>3460</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12-2702; Representation; definition</dc:title>
  <dc:subject>Representation; definition</dc:subject>
  <dc:creator>Arizona Legislative Council</dc:creator>
  <cp:keywords/>
  <dc:description/>
  <cp:lastModifiedBy>dbupdate</cp:lastModifiedBy>
  <cp:revision>2</cp:revision>
  <cp:lastPrinted>1601-01-01T00:00:00Z</cp:lastPrinted>
  <dcterms:created xsi:type="dcterms:W3CDTF">2025-09-20T01:45:00Z</dcterms:created>
  <dcterms:modified xsi:type="dcterms:W3CDTF">2025-09-20T01:45:00Z</dcterms:modified>
</cp:coreProperties>
</file>