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C5D7" w14:textId="77777777" w:rsidR="001614F7" w:rsidRPr="006C23C1" w:rsidRDefault="001614F7" w:rsidP="001614F7">
      <w:pPr>
        <w:pStyle w:val="SEC06-18"/>
        <w:rPr>
          <w:rFonts w:ascii="Courier New" w:hAnsi="Courier New"/>
        </w:rPr>
      </w:pPr>
      <w:r w:rsidRPr="006C23C1">
        <w:rPr>
          <w:rFonts w:ascii="Courier New" w:hAnsi="Courier New"/>
          <w:vanish/>
        </w:rPr>
        <w:fldChar w:fldCharType="begin"/>
      </w:r>
      <w:r w:rsidRPr="006C23C1">
        <w:rPr>
          <w:rFonts w:ascii="Courier New" w:hAnsi="Courier New"/>
          <w:vanish/>
        </w:rPr>
        <w:instrText xml:space="preserve"> COMMENTS START_STATUTE \* MERGEFORMAT </w:instrText>
      </w:r>
      <w:r w:rsidRPr="006C23C1">
        <w:rPr>
          <w:rFonts w:ascii="Courier New" w:hAnsi="Courier New"/>
          <w:vanish/>
        </w:rPr>
        <w:fldChar w:fldCharType="separate"/>
      </w:r>
      <w:r w:rsidRPr="006C23C1">
        <w:rPr>
          <w:rFonts w:ascii="Courier New" w:hAnsi="Courier New"/>
          <w:vanish/>
        </w:rPr>
        <w:t>START_STATUTE</w:t>
      </w:r>
      <w:r w:rsidRPr="006C23C1">
        <w:rPr>
          <w:rFonts w:ascii="Courier New" w:hAnsi="Courier New"/>
          <w:vanish/>
        </w:rPr>
        <w:fldChar w:fldCharType="end"/>
      </w:r>
      <w:r w:rsidRPr="006C23C1">
        <w:rPr>
          <w:rStyle w:val="SNUM"/>
          <w:rFonts w:ascii="Courier New" w:hAnsi="Courier New"/>
        </w:rPr>
        <w:t>12-2291</w:t>
      </w:r>
      <w:r w:rsidRPr="006C23C1">
        <w:rPr>
          <w:rFonts w:ascii="Courier New" w:hAnsi="Courier New"/>
        </w:rPr>
        <w:t>.  </w:t>
      </w:r>
      <w:r w:rsidRPr="006C23C1">
        <w:rPr>
          <w:rStyle w:val="SECHEAD"/>
          <w:rFonts w:ascii="Courier New" w:hAnsi="Courier New"/>
        </w:rPr>
        <w:t>Definitions</w:t>
      </w:r>
    </w:p>
    <w:p w14:paraId="3A76A74A" w14:textId="77777777" w:rsidR="001614F7" w:rsidRPr="006C23C1" w:rsidRDefault="001614F7" w:rsidP="001614F7">
      <w:pPr>
        <w:pStyle w:val="P06-00"/>
        <w:rPr>
          <w:rFonts w:ascii="Courier New" w:hAnsi="Courier New"/>
        </w:rPr>
      </w:pPr>
      <w:r w:rsidRPr="006C23C1">
        <w:rPr>
          <w:rFonts w:ascii="Courier New" w:hAnsi="Courier New"/>
        </w:rPr>
        <w:t>In this article, unless the context otherwise requires:</w:t>
      </w:r>
    </w:p>
    <w:p w14:paraId="74FCA815" w14:textId="77777777" w:rsidR="001614F7" w:rsidRPr="006C23C1" w:rsidRDefault="001614F7" w:rsidP="001614F7">
      <w:pPr>
        <w:pStyle w:val="P06-00"/>
        <w:rPr>
          <w:rFonts w:ascii="Courier New" w:hAnsi="Courier New"/>
        </w:rPr>
      </w:pPr>
      <w:r w:rsidRPr="006C23C1">
        <w:rPr>
          <w:rFonts w:ascii="Courier New" w:hAnsi="Courier New"/>
        </w:rPr>
        <w:t>1.  "Clinical laboratory" has the same m</w:t>
      </w:r>
      <w:r w:rsidR="004F73D8" w:rsidRPr="006C23C1">
        <w:rPr>
          <w:rFonts w:ascii="Courier New" w:hAnsi="Courier New"/>
        </w:rPr>
        <w:t>eaning prescribed in section 36</w:t>
      </w:r>
      <w:r w:rsidR="004F73D8" w:rsidRPr="006C23C1">
        <w:rPr>
          <w:rFonts w:ascii="Courier New" w:hAnsi="Courier New"/>
        </w:rPr>
        <w:noBreakHyphen/>
      </w:r>
      <w:r w:rsidRPr="006C23C1">
        <w:rPr>
          <w:rFonts w:ascii="Courier New" w:hAnsi="Courier New"/>
        </w:rPr>
        <w:t>451.</w:t>
      </w:r>
    </w:p>
    <w:p w14:paraId="1BC9248B" w14:textId="77777777" w:rsidR="001614F7" w:rsidRPr="006C23C1" w:rsidRDefault="001614F7" w:rsidP="001614F7">
      <w:pPr>
        <w:pStyle w:val="P06-00"/>
        <w:rPr>
          <w:rFonts w:ascii="Courier New" w:hAnsi="Courier New"/>
        </w:rPr>
      </w:pPr>
      <w:r w:rsidRPr="006C23C1">
        <w:rPr>
          <w:rFonts w:ascii="Courier New" w:hAnsi="Courier New"/>
        </w:rPr>
        <w:t>2.  "Contractor" means an agency or service that duplicates medical records on behalf of health care providers.</w:t>
      </w:r>
    </w:p>
    <w:p w14:paraId="0E8BA62A" w14:textId="77777777" w:rsidR="001614F7" w:rsidRPr="006C23C1" w:rsidRDefault="001614F7" w:rsidP="001614F7">
      <w:pPr>
        <w:pStyle w:val="P06-00"/>
        <w:rPr>
          <w:rFonts w:ascii="Courier New" w:hAnsi="Courier New"/>
        </w:rPr>
      </w:pPr>
      <w:r w:rsidRPr="006C23C1">
        <w:rPr>
          <w:rFonts w:ascii="Courier New" w:hAnsi="Courier New"/>
        </w:rPr>
        <w:t>3.  "Department" means the department of health services.</w:t>
      </w:r>
    </w:p>
    <w:p w14:paraId="1E725F8B" w14:textId="77777777" w:rsidR="001614F7" w:rsidRPr="006C23C1" w:rsidRDefault="001614F7" w:rsidP="001614F7">
      <w:pPr>
        <w:pStyle w:val="P06-00"/>
        <w:rPr>
          <w:rFonts w:ascii="Courier New" w:hAnsi="Courier New"/>
        </w:rPr>
      </w:pPr>
      <w:r w:rsidRPr="006C23C1">
        <w:rPr>
          <w:rFonts w:ascii="Courier New" w:hAnsi="Courier New"/>
        </w:rPr>
        <w:t>4.  "Health care decision maker" means an individual who is authorized to make health care treatment decisions for the patient, including a parent of a minor or an individual who is authorized pursuant to section 8</w:t>
      </w:r>
      <w:r w:rsidRPr="006C23C1">
        <w:rPr>
          <w:rFonts w:ascii="Courier New" w:hAnsi="Courier New"/>
        </w:rPr>
        <w:noBreakHyphen/>
        <w:t>514.05, title 14, chapter 5, article 2 or 3 or section 36</w:t>
      </w:r>
      <w:r w:rsidRPr="006C23C1">
        <w:rPr>
          <w:rFonts w:ascii="Courier New" w:hAnsi="Courier New"/>
        </w:rPr>
        <w:noBreakHyphen/>
        <w:t>3221, 36</w:t>
      </w:r>
      <w:r w:rsidRPr="006C23C1">
        <w:rPr>
          <w:rFonts w:ascii="Courier New" w:hAnsi="Courier New"/>
        </w:rPr>
        <w:noBreakHyphen/>
        <w:t>3231 or 36</w:t>
      </w:r>
      <w:r w:rsidRPr="006C23C1">
        <w:rPr>
          <w:rFonts w:ascii="Courier New" w:hAnsi="Courier New"/>
        </w:rPr>
        <w:noBreakHyphen/>
        <w:t>3281.</w:t>
      </w:r>
    </w:p>
    <w:p w14:paraId="24C81983" w14:textId="77777777" w:rsidR="001614F7" w:rsidRPr="006C23C1" w:rsidRDefault="001614F7" w:rsidP="001614F7">
      <w:pPr>
        <w:pStyle w:val="P06-00"/>
        <w:rPr>
          <w:rFonts w:ascii="Courier New" w:hAnsi="Courier New"/>
        </w:rPr>
      </w:pPr>
      <w:r w:rsidRPr="006C23C1">
        <w:rPr>
          <w:rFonts w:ascii="Courier New" w:hAnsi="Courier New"/>
        </w:rPr>
        <w:t>5.  "Health care provider" means:</w:t>
      </w:r>
    </w:p>
    <w:p w14:paraId="2B876B0B" w14:textId="77777777" w:rsidR="001614F7" w:rsidRPr="006C23C1" w:rsidRDefault="001614F7" w:rsidP="001614F7">
      <w:pPr>
        <w:pStyle w:val="P06-00"/>
        <w:rPr>
          <w:rFonts w:ascii="Courier New" w:hAnsi="Courier New"/>
        </w:rPr>
      </w:pPr>
      <w:r w:rsidRPr="006C23C1">
        <w:rPr>
          <w:rFonts w:ascii="Courier New" w:hAnsi="Courier New"/>
        </w:rPr>
        <w:t>(a)  A person who is licensed pursuant to title 32 and who maintains medical records.</w:t>
      </w:r>
    </w:p>
    <w:p w14:paraId="05223E2C" w14:textId="77777777" w:rsidR="001614F7" w:rsidRPr="006C23C1" w:rsidRDefault="001614F7" w:rsidP="001614F7">
      <w:pPr>
        <w:pStyle w:val="P06-00"/>
        <w:rPr>
          <w:rFonts w:ascii="Courier New" w:hAnsi="Courier New"/>
        </w:rPr>
      </w:pPr>
      <w:r w:rsidRPr="006C23C1">
        <w:rPr>
          <w:rFonts w:ascii="Courier New" w:hAnsi="Courier New"/>
        </w:rPr>
        <w:t>(b)  A health care institution as defined in section 36</w:t>
      </w:r>
      <w:r w:rsidRPr="006C23C1">
        <w:rPr>
          <w:rFonts w:ascii="Courier New" w:hAnsi="Courier New"/>
        </w:rPr>
        <w:noBreakHyphen/>
        <w:t>401.</w:t>
      </w:r>
    </w:p>
    <w:p w14:paraId="0DB7C1CE" w14:textId="77777777" w:rsidR="001614F7" w:rsidRPr="006C23C1" w:rsidRDefault="001614F7" w:rsidP="001614F7">
      <w:pPr>
        <w:pStyle w:val="P06-00"/>
        <w:rPr>
          <w:rFonts w:ascii="Courier New" w:hAnsi="Courier New"/>
        </w:rPr>
      </w:pPr>
      <w:r w:rsidRPr="006C23C1">
        <w:rPr>
          <w:rFonts w:ascii="Courier New" w:hAnsi="Courier New"/>
        </w:rPr>
        <w:t>(c)  An ambulance service as defined in section 36</w:t>
      </w:r>
      <w:r w:rsidRPr="006C23C1">
        <w:rPr>
          <w:rFonts w:ascii="Courier New" w:hAnsi="Courier New"/>
        </w:rPr>
        <w:noBreakHyphen/>
        <w:t>2201.</w:t>
      </w:r>
    </w:p>
    <w:p w14:paraId="5D92A891" w14:textId="77777777" w:rsidR="001614F7" w:rsidRPr="006C23C1" w:rsidRDefault="001614F7" w:rsidP="001614F7">
      <w:pPr>
        <w:pStyle w:val="P06-00"/>
        <w:rPr>
          <w:rFonts w:ascii="Courier New" w:hAnsi="Courier New"/>
        </w:rPr>
      </w:pPr>
      <w:r w:rsidRPr="006C23C1">
        <w:rPr>
          <w:rFonts w:ascii="Courier New" w:hAnsi="Courier New"/>
        </w:rPr>
        <w:t>(d)  A health care services organization licensed pursuant to title 20, chapter 4, article 9.</w:t>
      </w:r>
    </w:p>
    <w:p w14:paraId="5E59AD5F" w14:textId="77777777" w:rsidR="001614F7" w:rsidRPr="006C23C1" w:rsidRDefault="001614F7" w:rsidP="001614F7">
      <w:pPr>
        <w:pStyle w:val="P06-00"/>
        <w:rPr>
          <w:rFonts w:ascii="Courier New" w:hAnsi="Courier New"/>
        </w:rPr>
      </w:pPr>
      <w:r w:rsidRPr="006C23C1">
        <w:rPr>
          <w:rFonts w:ascii="Courier New" w:hAnsi="Courier New"/>
        </w:rPr>
        <w:t>6.  "Medical records" means all communications related to a patient's physical or mental health or condition that are recorded in any form or medium and that are maintained for purposes of patient diagnosis or treatment, including medical records that are prepared by a health care provider or by other providers.  Medical records do not include materials that are prepared in connection with utilization review, peer review or quality assurance activities, including records that a health care provider prepares pursuant to section 36</w:t>
      </w:r>
      <w:r w:rsidRPr="006C23C1">
        <w:rPr>
          <w:rFonts w:ascii="Courier New" w:hAnsi="Courier New"/>
        </w:rPr>
        <w:noBreakHyphen/>
        <w:t>441, 36</w:t>
      </w:r>
      <w:r w:rsidRPr="006C23C1">
        <w:rPr>
          <w:rFonts w:ascii="Courier New" w:hAnsi="Courier New"/>
        </w:rPr>
        <w:noBreakHyphen/>
        <w:t>445, 36</w:t>
      </w:r>
      <w:r w:rsidRPr="006C23C1">
        <w:rPr>
          <w:rFonts w:ascii="Courier New" w:hAnsi="Courier New"/>
        </w:rPr>
        <w:noBreakHyphen/>
        <w:t>2402 or 36</w:t>
      </w:r>
      <w:r w:rsidRPr="006C23C1">
        <w:rPr>
          <w:rFonts w:ascii="Courier New" w:hAnsi="Courier New"/>
        </w:rPr>
        <w:noBreakHyphen/>
        <w:t>2917.  Medical records do not include recorded telephone and radio calls to and from a publicly operated emergency dispatch office relating to requests for emergency services or reports of suspected criminal activity, but include communications that are recorded in any form or medium between emergency medical personnel and medical personnel concerning the diagnosis or treatment of a person.</w:t>
      </w:r>
    </w:p>
    <w:p w14:paraId="315D0887" w14:textId="77777777" w:rsidR="001614F7" w:rsidRPr="006C23C1" w:rsidRDefault="001614F7" w:rsidP="001614F7">
      <w:pPr>
        <w:pStyle w:val="P06-00"/>
        <w:rPr>
          <w:rFonts w:ascii="Courier New" w:hAnsi="Courier New"/>
        </w:rPr>
      </w:pPr>
      <w:r w:rsidRPr="006C23C1">
        <w:rPr>
          <w:rFonts w:ascii="Courier New" w:hAnsi="Courier New"/>
        </w:rPr>
        <w:t>7.  "Payment records" means all communications related to payment for a patient's health care that contain individually identifiable information.</w:t>
      </w:r>
    </w:p>
    <w:p w14:paraId="591CF5EA" w14:textId="77777777" w:rsidR="001614F7" w:rsidRPr="006C23C1" w:rsidRDefault="001614F7" w:rsidP="001614F7">
      <w:pPr>
        <w:pStyle w:val="P06-00"/>
        <w:rPr>
          <w:rFonts w:ascii="Courier New" w:hAnsi="Courier New"/>
        </w:rPr>
      </w:pPr>
      <w:r w:rsidRPr="006C23C1">
        <w:rPr>
          <w:rFonts w:ascii="Courier New" w:hAnsi="Courier New"/>
        </w:rPr>
        <w:t>8.  "Source data" means information that is summarized, interpreted or reported in the medical record, including x</w:t>
      </w:r>
      <w:r w:rsidRPr="006C23C1">
        <w:rPr>
          <w:rFonts w:ascii="Courier New" w:hAnsi="Courier New"/>
        </w:rPr>
        <w:noBreakHyphen/>
        <w:t xml:space="preserve">rays and other diagnostic images. </w:t>
      </w:r>
      <w:r w:rsidRPr="006C23C1">
        <w:rPr>
          <w:rFonts w:ascii="Courier New" w:hAnsi="Courier New"/>
          <w:vanish/>
        </w:rPr>
        <w:fldChar w:fldCharType="begin"/>
      </w:r>
      <w:r w:rsidRPr="006C23C1">
        <w:rPr>
          <w:rFonts w:ascii="Courier New" w:hAnsi="Courier New"/>
          <w:vanish/>
        </w:rPr>
        <w:instrText xml:space="preserve"> COMMENTS END_STATUTE \* MERGEFORMAT </w:instrText>
      </w:r>
      <w:r w:rsidRPr="006C23C1">
        <w:rPr>
          <w:rFonts w:ascii="Courier New" w:hAnsi="Courier New"/>
          <w:vanish/>
        </w:rPr>
        <w:fldChar w:fldCharType="separate"/>
      </w:r>
      <w:r w:rsidRPr="006C23C1">
        <w:rPr>
          <w:rFonts w:ascii="Courier New" w:hAnsi="Courier New"/>
          <w:vanish/>
        </w:rPr>
        <w:t>END_STATUTE</w:t>
      </w:r>
      <w:r w:rsidRPr="006C23C1">
        <w:rPr>
          <w:rFonts w:ascii="Courier New" w:hAnsi="Courier New"/>
          <w:vanish/>
        </w:rPr>
        <w:fldChar w:fldCharType="end"/>
      </w:r>
    </w:p>
    <w:p w14:paraId="4712E7CD" w14:textId="77777777" w:rsidR="001614F7" w:rsidRPr="006C23C1" w:rsidRDefault="001614F7" w:rsidP="001614F7">
      <w:pPr>
        <w:rPr>
          <w:rFonts w:ascii="Courier New" w:hAnsi="Courier New"/>
        </w:rPr>
      </w:pPr>
    </w:p>
    <w:sectPr w:rsidR="001614F7" w:rsidRPr="006C23C1" w:rsidSect="001614F7">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8BF4" w14:textId="77777777" w:rsidR="00BC4D19" w:rsidRDefault="00BC4D19">
      <w:r>
        <w:separator/>
      </w:r>
    </w:p>
  </w:endnote>
  <w:endnote w:type="continuationSeparator" w:id="0">
    <w:p w14:paraId="5D77035C" w14:textId="77777777" w:rsidR="00BC4D19" w:rsidRDefault="00BC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7C7D" w14:textId="77777777" w:rsidR="00BC4D19" w:rsidRDefault="00BC4D19">
      <w:r>
        <w:separator/>
      </w:r>
    </w:p>
  </w:footnote>
  <w:footnote w:type="continuationSeparator" w:id="0">
    <w:p w14:paraId="5F8F73E3" w14:textId="77777777" w:rsidR="00BC4D19" w:rsidRDefault="00BC4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48650944">
    <w:abstractNumId w:val="1"/>
  </w:num>
  <w:num w:numId="2" w16cid:durableId="170491260">
    <w:abstractNumId w:val="1"/>
  </w:num>
  <w:num w:numId="3" w16cid:durableId="1068727198">
    <w:abstractNumId w:val="0"/>
  </w:num>
  <w:num w:numId="4" w16cid:durableId="84679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F7"/>
    <w:rsid w:val="001614F7"/>
    <w:rsid w:val="00456E46"/>
    <w:rsid w:val="004F73D8"/>
    <w:rsid w:val="006C23C1"/>
    <w:rsid w:val="00A30C7C"/>
    <w:rsid w:val="00B01928"/>
    <w:rsid w:val="00BC4D1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B86DFC"/>
  <w15:chartTrackingRefBased/>
  <w15:docId w15:val="{7ABB42DA-88A1-46D7-9277-8DDE1E61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351</Words>
  <Characters>1965</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12-2291; Definitions</dc:title>
  <dc:subject>Definitions</dc:subject>
  <dc:creator>Arizona Legislative Council</dc:creator>
  <cp:keywords/>
  <dc:description>0268.doc - 501R - 2011</dc:description>
  <cp:lastModifiedBy>dbupdate</cp:lastModifiedBy>
  <cp:revision>2</cp:revision>
  <cp:lastPrinted>2011-06-30T23:30:00Z</cp:lastPrinted>
  <dcterms:created xsi:type="dcterms:W3CDTF">2025-09-20T01:39:00Z</dcterms:created>
  <dcterms:modified xsi:type="dcterms:W3CDTF">2025-09-20T01:39:00Z</dcterms:modified>
</cp:coreProperties>
</file>