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B7FD" w14:textId="77777777" w:rsidR="00784B3A" w:rsidRPr="00F44FE9" w:rsidRDefault="00784B3A" w:rsidP="00784B3A">
      <w:pPr>
        <w:pStyle w:val="SEC06-20"/>
        <w:rPr>
          <w:rStyle w:val="SECHEAD"/>
          <w:rFonts w:ascii="Courier New" w:hAnsi="Courier New" w:cs="Courier New"/>
        </w:rPr>
      </w:pPr>
      <w:r w:rsidRPr="00F44FE9">
        <w:rPr>
          <w:rFonts w:ascii="Courier New" w:hAnsi="Courier New" w:cs="Courier New"/>
        </w:rPr>
        <w:fldChar w:fldCharType="begin"/>
      </w:r>
      <w:r w:rsidRPr="00F44FE9">
        <w:rPr>
          <w:rFonts w:ascii="Courier New" w:hAnsi="Courier New" w:cs="Courier New"/>
        </w:rPr>
        <w:instrText xml:space="preserve"> COMMENTS START_STATUTE \* MERGEFORMAT </w:instrText>
      </w:r>
      <w:r w:rsidRPr="00F44FE9">
        <w:rPr>
          <w:rFonts w:ascii="Courier New" w:hAnsi="Courier New" w:cs="Courier New"/>
        </w:rPr>
        <w:fldChar w:fldCharType="separate"/>
      </w:r>
      <w:r w:rsidRPr="00F44FE9">
        <w:rPr>
          <w:rFonts w:ascii="Courier New" w:hAnsi="Courier New" w:cs="Courier New"/>
          <w:vanish/>
        </w:rPr>
        <w:t>START_STATUTE</w:t>
      </w:r>
      <w:r w:rsidRPr="00F44FE9">
        <w:rPr>
          <w:rFonts w:ascii="Courier New" w:hAnsi="Courier New" w:cs="Courier New"/>
        </w:rPr>
        <w:fldChar w:fldCharType="end"/>
      </w:r>
      <w:r w:rsidRPr="00F44FE9">
        <w:rPr>
          <w:rStyle w:val="SNUM"/>
          <w:rFonts w:ascii="Courier New" w:hAnsi="Courier New" w:cs="Courier New"/>
        </w:rPr>
        <w:t>12-116.11.</w:t>
      </w:r>
      <w:r w:rsidRPr="00F44FE9">
        <w:rPr>
          <w:rFonts w:ascii="Courier New" w:hAnsi="Courier New" w:cs="Courier New"/>
        </w:rPr>
        <w:t>  </w:t>
      </w:r>
      <w:r w:rsidRPr="00F44FE9">
        <w:rPr>
          <w:rStyle w:val="SECHEAD"/>
          <w:rFonts w:ascii="Courier New" w:hAnsi="Courier New" w:cs="Courier New"/>
        </w:rPr>
        <w:t>Assessment; drag racing prevention enforcement fund</w:t>
      </w:r>
    </w:p>
    <w:p w14:paraId="68B564F6" w14:textId="77777777" w:rsidR="00784B3A" w:rsidRPr="00F44FE9" w:rsidRDefault="00784B3A" w:rsidP="00784B3A">
      <w:pPr>
        <w:pStyle w:val="P06-00"/>
        <w:rPr>
          <w:rFonts w:ascii="Courier New" w:hAnsi="Courier New" w:cs="Courier New"/>
        </w:rPr>
      </w:pPr>
      <w:r w:rsidRPr="00F44FE9">
        <w:rPr>
          <w:rFonts w:ascii="Courier New" w:hAnsi="Courier New" w:cs="Courier New"/>
        </w:rPr>
        <w:t>A.  In addition to any other penalty assessment provided by law, a penalty assessment shall be levied in an amount of $1,000 on every fine, penalty and forfeiture imposed and collected by the courts for a violation of section 28</w:t>
      </w:r>
      <w:r w:rsidRPr="00F44FE9">
        <w:rPr>
          <w:rFonts w:ascii="Courier New" w:hAnsi="Courier New" w:cs="Courier New"/>
        </w:rPr>
        <w:noBreakHyphen/>
        <w:t>708.</w:t>
      </w:r>
    </w:p>
    <w:p w14:paraId="11EF1B8B" w14:textId="77777777" w:rsidR="00525594" w:rsidRPr="00F44FE9" w:rsidRDefault="00784B3A" w:rsidP="00525594">
      <w:pPr>
        <w:pStyle w:val="P06-00"/>
        <w:rPr>
          <w:rFonts w:ascii="Courier New" w:hAnsi="Courier New" w:cs="Courier New"/>
        </w:rPr>
      </w:pPr>
      <w:r w:rsidRPr="00F44FE9">
        <w:rPr>
          <w:rFonts w:ascii="Courier New" w:hAnsi="Courier New" w:cs="Courier New"/>
        </w:rPr>
        <w:t>B.  The court shall transmit the assessments collected pursuant to this section to the county treasurer, except that municipal courts shall transmit the assessments to the city or town treasurer.</w:t>
      </w:r>
    </w:p>
    <w:p w14:paraId="1D0065BC" w14:textId="77777777" w:rsidR="00F540AD" w:rsidRPr="00F44FE9" w:rsidRDefault="00784B3A" w:rsidP="00525594">
      <w:pPr>
        <w:pStyle w:val="P06-00"/>
        <w:rPr>
          <w:rFonts w:ascii="Courier New" w:hAnsi="Courier New" w:cs="Courier New"/>
        </w:rPr>
      </w:pPr>
      <w:r w:rsidRPr="00F44FE9">
        <w:rPr>
          <w:rFonts w:ascii="Courier New" w:hAnsi="Courier New" w:cs="Courier New"/>
        </w:rPr>
        <w:t>C.  The city, town or county treasurer shall transmit the assessments to the state treasurer.  The state treasurer shall deposit the assessments in the drag racing prevention enforcement fund established by section 28</w:t>
      </w:r>
      <w:r w:rsidRPr="00F44FE9">
        <w:rPr>
          <w:rFonts w:ascii="Courier New" w:hAnsi="Courier New" w:cs="Courier New"/>
        </w:rPr>
        <w:noBreakHyphen/>
        <w:t>603.</w:t>
      </w:r>
      <w:r w:rsidRPr="00F44FE9">
        <w:rPr>
          <w:rFonts w:ascii="Courier New" w:hAnsi="Courier New" w:cs="Courier New"/>
        </w:rPr>
        <w:fldChar w:fldCharType="begin"/>
      </w:r>
      <w:r w:rsidRPr="00F44FE9">
        <w:rPr>
          <w:rFonts w:ascii="Courier New" w:hAnsi="Courier New" w:cs="Courier New"/>
        </w:rPr>
        <w:instrText xml:space="preserve"> COMMENTS END_STATUTE \* MERGEFORMAT </w:instrText>
      </w:r>
      <w:r w:rsidRPr="00F44FE9">
        <w:rPr>
          <w:rFonts w:ascii="Courier New" w:hAnsi="Courier New" w:cs="Courier New"/>
        </w:rPr>
        <w:fldChar w:fldCharType="separate"/>
      </w:r>
      <w:r w:rsidRPr="00F44FE9">
        <w:rPr>
          <w:rFonts w:ascii="Courier New" w:hAnsi="Courier New" w:cs="Courier New"/>
          <w:vanish/>
        </w:rPr>
        <w:t>END_STATUTE</w:t>
      </w:r>
      <w:r w:rsidRPr="00F44FE9">
        <w:rPr>
          <w:rFonts w:ascii="Courier New" w:hAnsi="Courier New" w:cs="Courier New"/>
        </w:rPr>
        <w:fldChar w:fldCharType="end"/>
      </w:r>
    </w:p>
    <w:sectPr w:rsidR="00F540AD" w:rsidRPr="00F44FE9" w:rsidSect="00784B3A">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B1F8" w14:textId="77777777" w:rsidR="00784B3A" w:rsidRDefault="00784B3A">
      <w:r>
        <w:separator/>
      </w:r>
    </w:p>
  </w:endnote>
  <w:endnote w:type="continuationSeparator" w:id="0">
    <w:p w14:paraId="79AA88E2" w14:textId="77777777" w:rsidR="00784B3A" w:rsidRDefault="0078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A6A7" w14:textId="77777777" w:rsidR="00784B3A" w:rsidRDefault="00784B3A">
      <w:r>
        <w:separator/>
      </w:r>
    </w:p>
  </w:footnote>
  <w:footnote w:type="continuationSeparator" w:id="0">
    <w:p w14:paraId="10162E69" w14:textId="77777777" w:rsidR="00784B3A" w:rsidRDefault="00784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3A"/>
    <w:rsid w:val="00010503"/>
    <w:rsid w:val="00033AE7"/>
    <w:rsid w:val="00525594"/>
    <w:rsid w:val="00784B3A"/>
    <w:rsid w:val="00E41B6D"/>
    <w:rsid w:val="00E623A6"/>
    <w:rsid w:val="00F44FE9"/>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3AA8"/>
  <w15:chartTrackingRefBased/>
  <w15:docId w15:val="{A1C0313D-A86B-433C-BD8C-15809946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784B3A"/>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127</Words>
  <Characters>696</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12-116.11; Assessment; drag racing prevention enforcement fund_x000d_</vt:lpstr>
    </vt:vector>
  </TitlesOfParts>
  <Company>LCS</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12-116.11; Assessment; drag racing prevention enforcement fund</dc:title>
  <dc:subject>Assessment; drag racing prevention enforcement fund</dc:subject>
  <dc:creator>Arizona Legislative Council</dc:creator>
  <cp:keywords/>
  <dc:description>0433.docx - 551R - 2021</dc:description>
  <cp:lastModifiedBy>dbupdate</cp:lastModifiedBy>
  <cp:revision>2</cp:revision>
  <dcterms:created xsi:type="dcterms:W3CDTF">2023-09-14T03:17:00Z</dcterms:created>
  <dcterms:modified xsi:type="dcterms:W3CDTF">2023-09-14T03:17:00Z</dcterms:modified>
</cp:coreProperties>
</file>