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BC3F" w14:textId="77777777" w:rsidR="004D21D7" w:rsidRPr="00454C63" w:rsidRDefault="004D21D7" w:rsidP="004D21D7">
      <w:pPr>
        <w:pStyle w:val="SEC06-20"/>
        <w:rPr>
          <w:rFonts w:ascii="Courier New" w:hAnsi="Courier New"/>
        </w:rPr>
      </w:pPr>
      <w:r w:rsidRPr="00454C63">
        <w:rPr>
          <w:rFonts w:ascii="Courier New" w:hAnsi="Courier New"/>
          <w:vanish/>
        </w:rPr>
        <w:fldChar w:fldCharType="begin"/>
      </w:r>
      <w:r w:rsidRPr="00454C63">
        <w:rPr>
          <w:rFonts w:ascii="Courier New" w:hAnsi="Courier New"/>
          <w:vanish/>
        </w:rPr>
        <w:instrText xml:space="preserve"> COMMENTS START_STATUTE \* MERGEFORMAT </w:instrText>
      </w:r>
      <w:r w:rsidRPr="00454C63">
        <w:rPr>
          <w:rFonts w:ascii="Courier New" w:hAnsi="Courier New"/>
          <w:vanish/>
        </w:rPr>
        <w:fldChar w:fldCharType="separate"/>
      </w:r>
      <w:r w:rsidRPr="00454C63">
        <w:rPr>
          <w:rFonts w:ascii="Courier New" w:hAnsi="Courier New"/>
          <w:vanish/>
        </w:rPr>
        <w:t>START_STATUTE</w:t>
      </w:r>
      <w:r w:rsidRPr="00454C63">
        <w:rPr>
          <w:rFonts w:ascii="Courier New" w:hAnsi="Courier New"/>
          <w:vanish/>
        </w:rPr>
        <w:fldChar w:fldCharType="end"/>
      </w:r>
      <w:r w:rsidRPr="00454C63">
        <w:rPr>
          <w:rStyle w:val="SNUM"/>
          <w:rFonts w:ascii="Courier New" w:hAnsi="Courier New"/>
        </w:rPr>
        <w:t>11-597.02</w:t>
      </w:r>
      <w:r w:rsidRPr="00454C63">
        <w:rPr>
          <w:rFonts w:ascii="Courier New" w:hAnsi="Courier New"/>
        </w:rPr>
        <w:t>.  </w:t>
      </w:r>
      <w:r w:rsidRPr="00454C63">
        <w:rPr>
          <w:rStyle w:val="SECHEAD"/>
          <w:rFonts w:ascii="Courier New" w:hAnsi="Courier New"/>
        </w:rPr>
        <w:t>Autopsy photographs, digital images, x-rays and video recordings; in camera review; exceptions; procedures; immunity</w:t>
      </w:r>
    </w:p>
    <w:p w14:paraId="2E8C754F" w14:textId="77777777" w:rsidR="004D21D7" w:rsidRPr="00454C63" w:rsidRDefault="004D21D7" w:rsidP="004D21D7">
      <w:pPr>
        <w:pStyle w:val="P06-00"/>
        <w:rPr>
          <w:rFonts w:ascii="Courier New" w:hAnsi="Courier New"/>
        </w:rPr>
      </w:pPr>
      <w:r w:rsidRPr="00454C63">
        <w:rPr>
          <w:rFonts w:ascii="Courier New" w:hAnsi="Courier New"/>
        </w:rPr>
        <w:t>A.</w:t>
      </w:r>
      <w:bookmarkStart w:id="0" w:name="Add_Section"/>
      <w:bookmarkEnd w:id="0"/>
      <w:r w:rsidRPr="00454C63">
        <w:rPr>
          <w:rFonts w:ascii="Courier New" w:hAnsi="Courier New"/>
        </w:rPr>
        <w:t>  Notwithstanding title 39, chapter 1, photographs, digital images, x</w:t>
      </w:r>
      <w:r w:rsidR="00C100A1" w:rsidRPr="00454C63">
        <w:rPr>
          <w:rFonts w:ascii="Courier New" w:hAnsi="Courier New"/>
        </w:rPr>
        <w:noBreakHyphen/>
      </w:r>
      <w:r w:rsidRPr="00454C63">
        <w:rPr>
          <w:rFonts w:ascii="Courier New" w:hAnsi="Courier New"/>
        </w:rPr>
        <w:t xml:space="preserve">rays and video recordings of human remains that are created by a medical examiner, alternate medical examiner or their employees or agents during a death investigation that is conducted pursuant to this chapter may not be disclosed by a medical examiner, alternate medical examiner or their employees or agents unless a judge of the superior court grants disclosure of all or part of the materials after reviewing the materials in camera.  The judge of the superior court shall balance the interests under the public records laws of this state to determine whether to order disclosure of all or part of the materials.  A person that seeks disclosure of the materials described in this section may file a petition in the superior court of the county in which the death investigation occurred for an in camera review of the materials. </w:t>
      </w:r>
    </w:p>
    <w:p w14:paraId="5D7D28EC" w14:textId="77777777" w:rsidR="004D21D7" w:rsidRPr="00454C63" w:rsidRDefault="004D21D7" w:rsidP="004D21D7">
      <w:pPr>
        <w:pStyle w:val="P06-00"/>
        <w:rPr>
          <w:rFonts w:ascii="Courier New" w:hAnsi="Courier New"/>
        </w:rPr>
      </w:pPr>
      <w:r w:rsidRPr="00454C63">
        <w:rPr>
          <w:rFonts w:ascii="Courier New" w:hAnsi="Courier New"/>
        </w:rPr>
        <w:t>B.  Notwithstanding the provisions of</w:t>
      </w:r>
      <w:r w:rsidR="00393EC3" w:rsidRPr="00454C63">
        <w:rPr>
          <w:rFonts w:ascii="Courier New" w:hAnsi="Courier New"/>
        </w:rPr>
        <w:t xml:space="preserve"> subsection A of this section, t</w:t>
      </w:r>
      <w:r w:rsidRPr="00454C63">
        <w:rPr>
          <w:rFonts w:ascii="Courier New" w:hAnsi="Courier New"/>
        </w:rPr>
        <w:t xml:space="preserve">he following persons may examine and obtain the materials described in subsection A of this section: </w:t>
      </w:r>
    </w:p>
    <w:p w14:paraId="2597BBAE" w14:textId="77777777" w:rsidR="004D21D7" w:rsidRPr="00454C63" w:rsidRDefault="004D21D7" w:rsidP="004D21D7">
      <w:pPr>
        <w:pStyle w:val="P06-00"/>
        <w:rPr>
          <w:rFonts w:ascii="Courier New" w:hAnsi="Courier New"/>
        </w:rPr>
      </w:pPr>
      <w:r w:rsidRPr="00454C63">
        <w:rPr>
          <w:rFonts w:ascii="Courier New" w:hAnsi="Courier New"/>
        </w:rPr>
        <w:t>1.  The county attorney, attorney general or other law enforcement agency having jurisdiction, as necessary for the performance of their duties.</w:t>
      </w:r>
    </w:p>
    <w:p w14:paraId="4907C2CD" w14:textId="77777777" w:rsidR="004D21D7" w:rsidRPr="00454C63" w:rsidRDefault="004D21D7" w:rsidP="004D21D7">
      <w:pPr>
        <w:pStyle w:val="P06-00"/>
        <w:rPr>
          <w:rFonts w:ascii="Courier New" w:hAnsi="Courier New"/>
        </w:rPr>
      </w:pPr>
      <w:r w:rsidRPr="00454C63">
        <w:rPr>
          <w:rFonts w:ascii="Courier New" w:hAnsi="Courier New"/>
        </w:rPr>
        <w:t>2.  The surviving spouse, child, parent, legal guardian, grandparent, grandchild or sibling of the decedent or their legal represe</w:t>
      </w:r>
      <w:r w:rsidR="00C100A1" w:rsidRPr="00454C63">
        <w:rPr>
          <w:rFonts w:ascii="Courier New" w:hAnsi="Courier New"/>
        </w:rPr>
        <w:t>ntative or designa</w:t>
      </w:r>
      <w:r w:rsidRPr="00454C63">
        <w:rPr>
          <w:rFonts w:ascii="Courier New" w:hAnsi="Courier New"/>
        </w:rPr>
        <w:t xml:space="preserve">ted agent. </w:t>
      </w:r>
    </w:p>
    <w:p w14:paraId="49C8FBFA" w14:textId="77777777" w:rsidR="004D21D7" w:rsidRPr="00454C63" w:rsidRDefault="004D21D7" w:rsidP="004D21D7">
      <w:pPr>
        <w:pStyle w:val="P06-00"/>
        <w:rPr>
          <w:rFonts w:ascii="Courier New" w:hAnsi="Courier New"/>
        </w:rPr>
      </w:pPr>
      <w:r w:rsidRPr="00454C63">
        <w:rPr>
          <w:rFonts w:ascii="Courier New" w:hAnsi="Courier New"/>
        </w:rPr>
        <w:t xml:space="preserve">3.  A personal representative of the decedent's estate or a person designated by the decedent before death. </w:t>
      </w:r>
    </w:p>
    <w:p w14:paraId="3E7786EE" w14:textId="77777777" w:rsidR="004D21D7" w:rsidRPr="00454C63" w:rsidRDefault="004D21D7" w:rsidP="004D21D7">
      <w:pPr>
        <w:pStyle w:val="P06-00"/>
        <w:rPr>
          <w:rFonts w:ascii="Courier New" w:hAnsi="Courier New"/>
        </w:rPr>
      </w:pPr>
      <w:r w:rsidRPr="00454C63">
        <w:rPr>
          <w:rFonts w:ascii="Courier New" w:hAnsi="Courier New"/>
        </w:rPr>
        <w:t>4.  Federal, state or local governmental authorities, including public health officers, as necessary for the performance of their duties.</w:t>
      </w:r>
    </w:p>
    <w:p w14:paraId="0A801B86" w14:textId="77777777" w:rsidR="004D21D7" w:rsidRPr="00454C63" w:rsidRDefault="004D21D7" w:rsidP="004D21D7">
      <w:pPr>
        <w:pStyle w:val="P06-00"/>
        <w:rPr>
          <w:rFonts w:ascii="Courier New" w:hAnsi="Courier New"/>
        </w:rPr>
      </w:pPr>
      <w:r w:rsidRPr="00454C63">
        <w:rPr>
          <w:rFonts w:ascii="Courier New" w:hAnsi="Courier New"/>
        </w:rPr>
        <w:t>5.  The attending physician or nurse practitioner.</w:t>
      </w:r>
    </w:p>
    <w:p w14:paraId="6FACACF5" w14:textId="77777777" w:rsidR="004D21D7" w:rsidRPr="00454C63" w:rsidRDefault="004D21D7" w:rsidP="004D21D7">
      <w:pPr>
        <w:pStyle w:val="P06-00"/>
        <w:rPr>
          <w:rFonts w:ascii="Courier New" w:hAnsi="Courier New"/>
        </w:rPr>
      </w:pPr>
      <w:r w:rsidRPr="00454C63">
        <w:rPr>
          <w:rFonts w:ascii="Courier New" w:hAnsi="Courier New"/>
        </w:rPr>
        <w:t xml:space="preserve">6.  A medical or scientific body or university or other educational institution for educational or research purposes, provided that the materials used do not reveal the decedent's identity. </w:t>
      </w:r>
    </w:p>
    <w:p w14:paraId="4E742592" w14:textId="77777777" w:rsidR="004D21D7" w:rsidRPr="00454C63" w:rsidRDefault="004D21D7" w:rsidP="004D21D7">
      <w:pPr>
        <w:pStyle w:val="P06-00"/>
        <w:rPr>
          <w:rFonts w:ascii="Courier New" w:hAnsi="Courier New"/>
        </w:rPr>
      </w:pPr>
      <w:r w:rsidRPr="00454C63">
        <w:rPr>
          <w:rFonts w:ascii="Courier New" w:hAnsi="Courier New"/>
        </w:rPr>
        <w:t>7.  An attorney for a defendant or pet</w:t>
      </w:r>
      <w:r w:rsidR="00916D11" w:rsidRPr="00454C63">
        <w:rPr>
          <w:rFonts w:ascii="Courier New" w:hAnsi="Courier New"/>
        </w:rPr>
        <w:t xml:space="preserve">itioner in any criminal or </w:t>
      </w:r>
      <w:proofErr w:type="spellStart"/>
      <w:r w:rsidR="00916D11" w:rsidRPr="00454C63">
        <w:rPr>
          <w:rFonts w:ascii="Courier New" w:hAnsi="Courier New"/>
        </w:rPr>
        <w:t>post</w:t>
      </w:r>
      <w:r w:rsidRPr="00454C63">
        <w:rPr>
          <w:rFonts w:ascii="Courier New" w:hAnsi="Courier New"/>
        </w:rPr>
        <w:t>conviction</w:t>
      </w:r>
      <w:proofErr w:type="spellEnd"/>
      <w:r w:rsidRPr="00454C63">
        <w:rPr>
          <w:rFonts w:ascii="Courier New" w:hAnsi="Courier New"/>
        </w:rPr>
        <w:t xml:space="preserve"> proceeding for purposes of assisting representation in that proceeding.</w:t>
      </w:r>
    </w:p>
    <w:p w14:paraId="58D22189" w14:textId="77777777" w:rsidR="004D21D7" w:rsidRPr="00454C63" w:rsidRDefault="004D21D7" w:rsidP="004D21D7">
      <w:pPr>
        <w:pStyle w:val="P06-00"/>
        <w:rPr>
          <w:rFonts w:ascii="Courier New" w:hAnsi="Courier New"/>
        </w:rPr>
      </w:pPr>
      <w:r w:rsidRPr="00454C63">
        <w:rPr>
          <w:rFonts w:ascii="Courier New" w:hAnsi="Courier New"/>
        </w:rPr>
        <w:t>C.  Nothing in this section shall affect the conduct of trials or the discovery process as provided by law or court rule.</w:t>
      </w:r>
    </w:p>
    <w:p w14:paraId="105D7A43" w14:textId="77777777" w:rsidR="004D21D7" w:rsidRPr="00454C63" w:rsidRDefault="004D21D7" w:rsidP="004D21D7">
      <w:pPr>
        <w:pStyle w:val="P06-00"/>
        <w:rPr>
          <w:rFonts w:ascii="Courier New" w:hAnsi="Courier New"/>
        </w:rPr>
      </w:pPr>
      <w:r w:rsidRPr="00454C63">
        <w:rPr>
          <w:rFonts w:ascii="Courier New" w:hAnsi="Courier New"/>
        </w:rPr>
        <w:t>D.  The medical examiner or alternate medical examiner may prescribe procedures for the issuance of materials pursuant to subsection B of this section, including reproduction fees.</w:t>
      </w:r>
    </w:p>
    <w:p w14:paraId="6D28089F" w14:textId="77777777" w:rsidR="004D21D7" w:rsidRPr="00454C63" w:rsidRDefault="004D21D7" w:rsidP="004D21D7">
      <w:pPr>
        <w:pStyle w:val="P06-00"/>
        <w:rPr>
          <w:rFonts w:ascii="Courier New" w:hAnsi="Courier New"/>
        </w:rPr>
      </w:pPr>
      <w:r w:rsidRPr="00454C63">
        <w:rPr>
          <w:rFonts w:ascii="Courier New" w:hAnsi="Courier New"/>
        </w:rPr>
        <w:t>E.  A cause of action may not arise against the county medical examiner, alternate medical examiner or their employees or agents, or the county for lawfully disclosing a death investigati</w:t>
      </w:r>
      <w:r w:rsidR="00C100A1" w:rsidRPr="00454C63">
        <w:rPr>
          <w:rFonts w:ascii="Courier New" w:hAnsi="Courier New"/>
        </w:rPr>
        <w:t>on photograph, digital image, x</w:t>
      </w:r>
      <w:r w:rsidR="00C100A1" w:rsidRPr="00454C63">
        <w:rPr>
          <w:rFonts w:ascii="Courier New" w:hAnsi="Courier New"/>
        </w:rPr>
        <w:noBreakHyphen/>
      </w:r>
      <w:r w:rsidRPr="00454C63">
        <w:rPr>
          <w:rFonts w:ascii="Courier New" w:hAnsi="Courier New"/>
        </w:rPr>
        <w:t xml:space="preserve">ray or video recording pursuant to this section. </w:t>
      </w:r>
      <w:r w:rsidRPr="00454C63">
        <w:rPr>
          <w:rFonts w:ascii="Courier New" w:hAnsi="Courier New"/>
          <w:vanish/>
        </w:rPr>
        <w:fldChar w:fldCharType="begin"/>
      </w:r>
      <w:r w:rsidRPr="00454C63">
        <w:rPr>
          <w:rFonts w:ascii="Courier New" w:hAnsi="Courier New"/>
          <w:vanish/>
        </w:rPr>
        <w:instrText xml:space="preserve"> COMMENTS END_STATUTE \* MERGEFORMAT </w:instrText>
      </w:r>
      <w:r w:rsidRPr="00454C63">
        <w:rPr>
          <w:rFonts w:ascii="Courier New" w:hAnsi="Courier New"/>
          <w:vanish/>
        </w:rPr>
        <w:fldChar w:fldCharType="separate"/>
      </w:r>
      <w:r w:rsidRPr="00454C63">
        <w:rPr>
          <w:rFonts w:ascii="Courier New" w:hAnsi="Courier New"/>
          <w:vanish/>
        </w:rPr>
        <w:t>END_STATUTE</w:t>
      </w:r>
      <w:r w:rsidRPr="00454C63">
        <w:rPr>
          <w:rFonts w:ascii="Courier New" w:hAnsi="Courier New"/>
          <w:vanish/>
        </w:rPr>
        <w:fldChar w:fldCharType="end"/>
      </w:r>
    </w:p>
    <w:p w14:paraId="33DFA304" w14:textId="77777777" w:rsidR="004D21D7" w:rsidRPr="00454C63" w:rsidRDefault="004D21D7" w:rsidP="004D21D7">
      <w:pPr>
        <w:rPr>
          <w:rFonts w:ascii="Courier New" w:hAnsi="Courier New"/>
        </w:rPr>
      </w:pPr>
    </w:p>
    <w:sectPr w:rsidR="004D21D7" w:rsidRPr="00454C63" w:rsidSect="004D21D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0392" w14:textId="77777777" w:rsidR="00996007" w:rsidRDefault="00996007">
      <w:r>
        <w:separator/>
      </w:r>
    </w:p>
  </w:endnote>
  <w:endnote w:type="continuationSeparator" w:id="0">
    <w:p w14:paraId="03916296" w14:textId="77777777" w:rsidR="00996007" w:rsidRDefault="0099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8F9F" w14:textId="77777777" w:rsidR="00996007" w:rsidRDefault="00996007">
      <w:r>
        <w:separator/>
      </w:r>
    </w:p>
  </w:footnote>
  <w:footnote w:type="continuationSeparator" w:id="0">
    <w:p w14:paraId="37425FAF" w14:textId="77777777" w:rsidR="00996007" w:rsidRDefault="0099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3406097">
    <w:abstractNumId w:val="1"/>
  </w:num>
  <w:num w:numId="2" w16cid:durableId="1950621243">
    <w:abstractNumId w:val="1"/>
  </w:num>
  <w:num w:numId="3" w16cid:durableId="2011324806">
    <w:abstractNumId w:val="0"/>
  </w:num>
  <w:num w:numId="4" w16cid:durableId="3338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D7"/>
    <w:rsid w:val="0018533F"/>
    <w:rsid w:val="00393EC3"/>
    <w:rsid w:val="00454C63"/>
    <w:rsid w:val="004D21D7"/>
    <w:rsid w:val="00916D11"/>
    <w:rsid w:val="00996007"/>
    <w:rsid w:val="00A873C0"/>
    <w:rsid w:val="00AB2251"/>
    <w:rsid w:val="00C100A1"/>
    <w:rsid w:val="00DD5377"/>
    <w:rsid w:val="00E2535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3FDEB1"/>
  <w15:chartTrackingRefBased/>
  <w15:docId w15:val="{29AB448E-DCF8-41D0-B6B0-6765E04B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434</Words>
  <Characters>2397</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11-597.02; Autopsy photographs, digital images, x-rays and video recordings; in camera review; exceptions; procedures; immunity</dc:title>
  <dc:subject>Autopsy photographs, digital images, x-rays and video recordings; in camera review; exceptions; procedures; immunity</dc:subject>
  <dc:creator>Arizona Legislative Council</dc:creator>
  <cp:keywords/>
  <dc:description>0088.doc - 512R - 2014</dc:description>
  <cp:lastModifiedBy>dbupdate</cp:lastModifiedBy>
  <cp:revision>2</cp:revision>
  <dcterms:created xsi:type="dcterms:W3CDTF">2025-09-19T23:26:00Z</dcterms:created>
  <dcterms:modified xsi:type="dcterms:W3CDTF">2025-09-19T23:26:00Z</dcterms:modified>
</cp:coreProperties>
</file>