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A1AFD" w14:textId="77777777" w:rsidR="0066574D" w:rsidRPr="00305C10" w:rsidRDefault="0066574D" w:rsidP="0066574D">
      <w:pPr>
        <w:pStyle w:val="SEC06-20"/>
        <w:rPr>
          <w:rFonts w:ascii="Courier New" w:hAnsi="Courier New" w:cs="Courier New"/>
        </w:rPr>
      </w:pPr>
      <w:r w:rsidRPr="00305C10">
        <w:rPr>
          <w:rFonts w:ascii="Courier New" w:hAnsi="Courier New" w:cs="Courier New"/>
          <w:vanish/>
        </w:rPr>
        <w:fldChar w:fldCharType="begin"/>
      </w:r>
      <w:r w:rsidRPr="00305C10">
        <w:rPr>
          <w:rFonts w:ascii="Courier New" w:hAnsi="Courier New" w:cs="Courier New"/>
          <w:vanish/>
        </w:rPr>
        <w:instrText xml:space="preserve"> COMMENTS START_STATUTE \* MERGEFORMAT </w:instrText>
      </w:r>
      <w:r w:rsidRPr="00305C10">
        <w:rPr>
          <w:rFonts w:ascii="Courier New" w:hAnsi="Courier New" w:cs="Courier New"/>
          <w:vanish/>
        </w:rPr>
        <w:fldChar w:fldCharType="separate"/>
      </w:r>
      <w:r w:rsidRPr="00305C10">
        <w:rPr>
          <w:rFonts w:ascii="Courier New" w:hAnsi="Courier New" w:cs="Courier New"/>
          <w:vanish/>
        </w:rPr>
        <w:t>START_STATUTE</w:t>
      </w:r>
      <w:r w:rsidRPr="00305C10">
        <w:rPr>
          <w:rFonts w:ascii="Courier New" w:hAnsi="Courier New" w:cs="Courier New"/>
          <w:vanish/>
        </w:rPr>
        <w:fldChar w:fldCharType="end"/>
      </w:r>
      <w:r w:rsidRPr="00305C10">
        <w:rPr>
          <w:rStyle w:val="SNUM"/>
          <w:rFonts w:ascii="Courier New" w:hAnsi="Courier New" w:cs="Courier New"/>
        </w:rPr>
        <w:t>11-256.01</w:t>
      </w:r>
      <w:r w:rsidRPr="00305C10">
        <w:rPr>
          <w:rFonts w:ascii="Courier New" w:hAnsi="Courier New" w:cs="Courier New"/>
        </w:rPr>
        <w:t>.  </w:t>
      </w:r>
      <w:r w:rsidRPr="00305C10">
        <w:rPr>
          <w:rStyle w:val="SECHEAD"/>
          <w:rFonts w:ascii="Courier New" w:hAnsi="Courier New" w:cs="Courier New"/>
        </w:rPr>
        <w:t>Lease or sublease of county lands and buildings to governmental entity, county fair association or nonprofit corporation; exception</w:t>
      </w:r>
    </w:p>
    <w:p w14:paraId="524A3227" w14:textId="77777777" w:rsidR="0066574D" w:rsidRPr="00305C10" w:rsidRDefault="00091A2E" w:rsidP="0066574D">
      <w:pPr>
        <w:pStyle w:val="P06-00"/>
        <w:rPr>
          <w:rFonts w:ascii="Courier New" w:hAnsi="Courier New" w:cs="Courier New"/>
        </w:rPr>
      </w:pPr>
      <w:r w:rsidRPr="00305C10">
        <w:rPr>
          <w:rFonts w:ascii="Courier New" w:hAnsi="Courier New" w:cs="Courier New"/>
        </w:rPr>
        <w:t>A.  Notwithstanding section 11</w:t>
      </w:r>
      <w:r w:rsidRPr="00305C10">
        <w:rPr>
          <w:rFonts w:ascii="Courier New" w:hAnsi="Courier New" w:cs="Courier New"/>
        </w:rPr>
        <w:noBreakHyphen/>
      </w:r>
      <w:r w:rsidR="0066574D" w:rsidRPr="00305C10">
        <w:rPr>
          <w:rFonts w:ascii="Courier New" w:hAnsi="Courier New" w:cs="Courier New"/>
        </w:rPr>
        <w:t>256, the board may lease or sublease any land or building owned by or under the control of the county to this state, a county fair association that qualifies to conduct a</w:t>
      </w:r>
      <w:r w:rsidRPr="00305C10">
        <w:rPr>
          <w:rFonts w:ascii="Courier New" w:hAnsi="Courier New" w:cs="Courier New"/>
        </w:rPr>
        <w:t xml:space="preserve"> racing meeting under section 5</w:t>
      </w:r>
      <w:r w:rsidRPr="00305C10">
        <w:rPr>
          <w:rFonts w:ascii="Courier New" w:hAnsi="Courier New" w:cs="Courier New"/>
        </w:rPr>
        <w:noBreakHyphen/>
      </w:r>
      <w:r w:rsidR="0066574D" w:rsidRPr="00305C10">
        <w:rPr>
          <w:rFonts w:ascii="Courier New" w:hAnsi="Courier New" w:cs="Courier New"/>
        </w:rPr>
        <w:t>111, subsection D or to receive county monies as provided in section 11</w:t>
      </w:r>
      <w:r w:rsidRPr="00305C10">
        <w:rPr>
          <w:rFonts w:ascii="Courier New" w:hAnsi="Courier New" w:cs="Courier New"/>
        </w:rPr>
        <w:noBreakHyphen/>
      </w:r>
      <w:r w:rsidR="0066574D" w:rsidRPr="00305C10">
        <w:rPr>
          <w:rFonts w:ascii="Courier New" w:hAnsi="Courier New" w:cs="Courier New"/>
        </w:rPr>
        <w:t>258, a nonprofit corporation, other than a municipal or public finance corporation, organized pursuant to title 10, chapters 24 through 40, an incorporated city or town, a school district or any other political subdivision of this state without holding a public auction and for less than the fair rental value.  The board may specify the uses to which the land or building must be devoted and any terms and conditions for the use that the board determines are in the best interests of the county.</w:t>
      </w:r>
    </w:p>
    <w:p w14:paraId="0372DEA2" w14:textId="77777777" w:rsidR="0066574D" w:rsidRPr="00305C10" w:rsidRDefault="0066574D" w:rsidP="0066574D">
      <w:pPr>
        <w:pStyle w:val="P06-00"/>
        <w:rPr>
          <w:rFonts w:ascii="Courier New" w:hAnsi="Courier New" w:cs="Courier New"/>
        </w:rPr>
      </w:pPr>
      <w:r w:rsidRPr="00305C10">
        <w:rPr>
          <w:rFonts w:ascii="Courier New" w:hAnsi="Courier New" w:cs="Courier New"/>
        </w:rPr>
        <w:t>B.  Notice of the proposed lease or sublease shall be given by publication once each week for four consecutive weeks in a newspaper of general circulation in the county.  The notice shall state all material conditions of the proposed lease, including, if appropriate, the uses to which the land or building must be devoted and any terms and conditions for the use that the board establishes.</w:t>
      </w:r>
    </w:p>
    <w:p w14:paraId="68D3A5DF" w14:textId="77777777" w:rsidR="0066574D" w:rsidRPr="00305C10" w:rsidRDefault="0066574D" w:rsidP="0066574D">
      <w:pPr>
        <w:pStyle w:val="P06-00"/>
        <w:rPr>
          <w:rFonts w:ascii="Courier New" w:hAnsi="Courier New" w:cs="Courier New"/>
        </w:rPr>
      </w:pPr>
      <w:r w:rsidRPr="00305C10">
        <w:rPr>
          <w:rFonts w:ascii="Courier New" w:hAnsi="Courier New" w:cs="Courier New"/>
        </w:rPr>
        <w:t>C.  If a bid is offered by a person other than the state, a county fair association, a nonprofit corporation, other than a municipal or public finance corporation, or a political subdivision during the notice period, and the bid equals or exceeds the fair rental value of the land or building, the board shall not enter the proposed lease with the state, the county fair association, the nonprofit corporation or the political subdivision and shall offer the land or building for leas</w:t>
      </w:r>
      <w:r w:rsidR="00091A2E" w:rsidRPr="00305C10">
        <w:rPr>
          <w:rFonts w:ascii="Courier New" w:hAnsi="Courier New" w:cs="Courier New"/>
        </w:rPr>
        <w:t>e in accordance with section 11</w:t>
      </w:r>
      <w:r w:rsidR="00091A2E" w:rsidRPr="00305C10">
        <w:rPr>
          <w:rFonts w:ascii="Courier New" w:hAnsi="Courier New" w:cs="Courier New"/>
        </w:rPr>
        <w:noBreakHyphen/>
      </w:r>
      <w:r w:rsidRPr="00305C10">
        <w:rPr>
          <w:rFonts w:ascii="Courier New" w:hAnsi="Courier New" w:cs="Courier New"/>
        </w:rPr>
        <w:t xml:space="preserve">256. </w:t>
      </w:r>
      <w:r w:rsidRPr="00305C10">
        <w:rPr>
          <w:rFonts w:ascii="Courier New" w:hAnsi="Courier New" w:cs="Courier New"/>
          <w:vanish/>
        </w:rPr>
        <w:fldChar w:fldCharType="begin"/>
      </w:r>
      <w:r w:rsidRPr="00305C10">
        <w:rPr>
          <w:rFonts w:ascii="Courier New" w:hAnsi="Courier New" w:cs="Courier New"/>
          <w:vanish/>
        </w:rPr>
        <w:instrText xml:space="preserve"> COMMENTS END_STATUTE \* MERGEFORMAT </w:instrText>
      </w:r>
      <w:r w:rsidRPr="00305C10">
        <w:rPr>
          <w:rFonts w:ascii="Courier New" w:hAnsi="Courier New" w:cs="Courier New"/>
          <w:vanish/>
        </w:rPr>
        <w:fldChar w:fldCharType="separate"/>
      </w:r>
      <w:r w:rsidRPr="00305C10">
        <w:rPr>
          <w:rFonts w:ascii="Courier New" w:hAnsi="Courier New" w:cs="Courier New"/>
          <w:vanish/>
        </w:rPr>
        <w:t>END_STATUTE</w:t>
      </w:r>
      <w:r w:rsidRPr="00305C10">
        <w:rPr>
          <w:rFonts w:ascii="Courier New" w:hAnsi="Courier New" w:cs="Courier New"/>
          <w:vanish/>
        </w:rPr>
        <w:fldChar w:fldCharType="end"/>
      </w:r>
    </w:p>
    <w:p w14:paraId="1A8F3E9F" w14:textId="77777777" w:rsidR="0066574D" w:rsidRPr="00305C10" w:rsidRDefault="0066574D" w:rsidP="0066574D">
      <w:pPr>
        <w:rPr>
          <w:rFonts w:ascii="Courier New" w:hAnsi="Courier New" w:cs="Courier New"/>
        </w:rPr>
      </w:pPr>
    </w:p>
    <w:sectPr w:rsidR="0066574D" w:rsidRPr="00305C10" w:rsidSect="0066574D">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865ED" w14:textId="77777777" w:rsidR="006328B1" w:rsidRDefault="006328B1">
      <w:r>
        <w:separator/>
      </w:r>
    </w:p>
  </w:endnote>
  <w:endnote w:type="continuationSeparator" w:id="0">
    <w:p w14:paraId="58945A17" w14:textId="77777777" w:rsidR="006328B1" w:rsidRDefault="0063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874F" w14:textId="77777777" w:rsidR="006328B1" w:rsidRDefault="006328B1">
      <w:r>
        <w:separator/>
      </w:r>
    </w:p>
  </w:footnote>
  <w:footnote w:type="continuationSeparator" w:id="0">
    <w:p w14:paraId="27172434" w14:textId="77777777" w:rsidR="006328B1" w:rsidRDefault="00632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76084207">
    <w:abstractNumId w:val="1"/>
  </w:num>
  <w:num w:numId="2" w16cid:durableId="1913194846">
    <w:abstractNumId w:val="1"/>
  </w:num>
  <w:num w:numId="3" w16cid:durableId="1381855099">
    <w:abstractNumId w:val="0"/>
  </w:num>
  <w:num w:numId="4" w16cid:durableId="1563522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74D"/>
    <w:rsid w:val="00091A2E"/>
    <w:rsid w:val="002964E2"/>
    <w:rsid w:val="00305C10"/>
    <w:rsid w:val="006328B1"/>
    <w:rsid w:val="0066574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7CE97"/>
  <w15:chartTrackingRefBased/>
  <w15:docId w15:val="{473CD1E8-5A18-4723-BAB1-FA648F3D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66574D"/>
    <w:rPr>
      <w:rFonts w:ascii="Letter-Gothic-Drafting" w:hAnsi="Letter-Gothic-Drafting"/>
      <w:b/>
      <w:snapToGrid w:val="0"/>
    </w:rPr>
  </w:style>
  <w:style w:type="paragraph" w:styleId="BalloonText">
    <w:name w:val="Balloon Text"/>
    <w:basedOn w:val="Normal"/>
    <w:link w:val="BalloonTextChar"/>
    <w:rsid w:val="00091A2E"/>
    <w:rPr>
      <w:rFonts w:ascii="Segoe UI" w:hAnsi="Segoe UI" w:cs="Segoe UI"/>
      <w:sz w:val="18"/>
      <w:szCs w:val="18"/>
    </w:rPr>
  </w:style>
  <w:style w:type="character" w:customStyle="1" w:styleId="BalloonTextChar">
    <w:name w:val="Balloon Text Char"/>
    <w:basedOn w:val="DefaultParagraphFont"/>
    <w:link w:val="BalloonText"/>
    <w:rsid w:val="00091A2E"/>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327</Words>
  <Characters>1640</Characters>
  <Application>Microsoft Office Word</Application>
  <DocSecurity>0</DocSecurity>
  <Lines>28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11-256.01; Lease or sublease of county lands and buildings to governmental entity, county fair association or nonprofit corporation; exception</dc:title>
  <dc:subject>Lease or sublease of county lands and buildings to governmental entity, county fair association or nonprofit corporation; exception</dc:subject>
  <dc:creator>Arizona Legislative Council</dc:creator>
  <cp:keywords/>
  <dc:description>0041.docx - 531R - 2017</dc:description>
  <cp:lastModifiedBy>dbupdate</cp:lastModifiedBy>
  <cp:revision>2</cp:revision>
  <cp:lastPrinted>2017-07-31T21:33:00Z</cp:lastPrinted>
  <dcterms:created xsi:type="dcterms:W3CDTF">2026-09-08T23:46:00Z</dcterms:created>
  <dcterms:modified xsi:type="dcterms:W3CDTF">2026-09-08T23:46:00Z</dcterms:modified>
</cp:coreProperties>
</file>