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D905" w14:textId="77777777" w:rsidR="00DB6079" w:rsidRPr="00F173C8" w:rsidRDefault="00826856">
      <w:pPr>
        <w:pStyle w:val="SEC06-19"/>
        <w:rPr>
          <w:rFonts w:ascii="Courier New" w:hAnsi="Courier New"/>
          <w:noProof w:val="0"/>
        </w:rPr>
      </w:pPr>
      <w:r w:rsidRPr="00F173C8">
        <w:rPr>
          <w:rFonts w:ascii="Courier New" w:hAnsi="Courier New"/>
          <w:vanish/>
        </w:rPr>
        <w:fldChar w:fldCharType="begin"/>
      </w:r>
      <w:r w:rsidRPr="00F173C8">
        <w:rPr>
          <w:rFonts w:ascii="Courier New" w:hAnsi="Courier New"/>
          <w:vanish/>
        </w:rPr>
        <w:instrText xml:space="preserve"> COMMENTS START_STATUTE \* MERGEFORMAT </w:instrText>
      </w:r>
      <w:r w:rsidRPr="00F173C8">
        <w:rPr>
          <w:rFonts w:ascii="Courier New" w:hAnsi="Courier New"/>
          <w:vanish/>
        </w:rPr>
        <w:fldChar w:fldCharType="separate"/>
      </w:r>
      <w:r w:rsidRPr="00F173C8">
        <w:rPr>
          <w:rFonts w:ascii="Courier New" w:hAnsi="Courier New"/>
          <w:vanish/>
        </w:rPr>
        <w:t>START_STATUTE</w:t>
      </w:r>
      <w:r w:rsidRPr="00F173C8">
        <w:rPr>
          <w:rFonts w:ascii="Courier New" w:hAnsi="Courier New"/>
          <w:vanish/>
        </w:rPr>
        <w:fldChar w:fldCharType="end"/>
      </w:r>
      <w:r w:rsidR="00DB6079" w:rsidRPr="00F173C8">
        <w:rPr>
          <w:rStyle w:val="SNUM"/>
          <w:rFonts w:ascii="Courier New" w:hAnsi="Courier New"/>
          <w:noProof w:val="0"/>
        </w:rPr>
        <w:t>10-11404</w:t>
      </w:r>
      <w:r w:rsidR="00DB6079" w:rsidRPr="00F173C8">
        <w:rPr>
          <w:rFonts w:ascii="Courier New" w:hAnsi="Courier New"/>
          <w:noProof w:val="0"/>
        </w:rPr>
        <w:t>.  </w:t>
      </w:r>
      <w:r w:rsidR="00DB6079" w:rsidRPr="00F173C8">
        <w:rPr>
          <w:rStyle w:val="SECHEAD"/>
          <w:rFonts w:ascii="Courier New" w:hAnsi="Courier New"/>
          <w:noProof w:val="0"/>
        </w:rPr>
        <w:t>Revocation of dissolution</w:t>
      </w:r>
    </w:p>
    <w:p w14:paraId="42AE9192" w14:textId="77777777" w:rsidR="00DB6079" w:rsidRPr="00F173C8" w:rsidRDefault="00DB6079">
      <w:pPr>
        <w:pStyle w:val="P06-00"/>
        <w:rPr>
          <w:rFonts w:ascii="Courier New" w:hAnsi="Courier New"/>
          <w:noProof w:val="0"/>
        </w:rPr>
      </w:pPr>
      <w:r w:rsidRPr="00F173C8">
        <w:rPr>
          <w:rFonts w:ascii="Courier New" w:hAnsi="Courier New"/>
          <w:noProof w:val="0"/>
        </w:rPr>
        <w:t>A.  A corporation may revoke its dissolution within one hundred twenty days of its effective date.</w:t>
      </w:r>
    </w:p>
    <w:p w14:paraId="3E137883" w14:textId="77777777" w:rsidR="00DB6079" w:rsidRPr="00F173C8" w:rsidRDefault="00DB6079">
      <w:pPr>
        <w:pStyle w:val="P06-00"/>
        <w:rPr>
          <w:rFonts w:ascii="Courier New" w:hAnsi="Courier New"/>
          <w:noProof w:val="0"/>
        </w:rPr>
      </w:pPr>
      <w:r w:rsidRPr="00F173C8">
        <w:rPr>
          <w:rFonts w:ascii="Courier New" w:hAnsi="Courier New"/>
          <w:noProof w:val="0"/>
        </w:rPr>
        <w:t>B.  Revocation of dissolution shall be authorized in the same manner as the dissolution was authorized unless that authorization permitted revocation by action of the board of directors alone, in which event the board of directors may revoke the dissolution without action by the members or any other person.</w:t>
      </w:r>
    </w:p>
    <w:p w14:paraId="0C0317B4" w14:textId="77777777" w:rsidR="00DB6079" w:rsidRPr="00F173C8" w:rsidRDefault="00DB6079">
      <w:pPr>
        <w:pStyle w:val="P06-00"/>
        <w:rPr>
          <w:rFonts w:ascii="Courier New" w:hAnsi="Courier New"/>
          <w:noProof w:val="0"/>
        </w:rPr>
      </w:pPr>
      <w:r w:rsidRPr="00F173C8">
        <w:rPr>
          <w:rFonts w:ascii="Courier New" w:hAnsi="Courier New"/>
          <w:noProof w:val="0"/>
        </w:rPr>
        <w:t>C.  After the revocation of dissolution is authorized, the corporation may revoke the dissolution by delivering to the commission for filing articles of revocation of dissolution, together with a copy of its articles of dissolution, that set forth all of the following:</w:t>
      </w:r>
    </w:p>
    <w:p w14:paraId="6DB10D42" w14:textId="77777777" w:rsidR="00DB6079" w:rsidRPr="00F173C8" w:rsidRDefault="00DB6079">
      <w:pPr>
        <w:pStyle w:val="P06-00"/>
        <w:rPr>
          <w:rFonts w:ascii="Courier New" w:hAnsi="Courier New"/>
          <w:noProof w:val="0"/>
        </w:rPr>
      </w:pPr>
      <w:r w:rsidRPr="00F173C8">
        <w:rPr>
          <w:rFonts w:ascii="Courier New" w:hAnsi="Courier New"/>
          <w:noProof w:val="0"/>
        </w:rPr>
        <w:t>1.  The name of the corporation.</w:t>
      </w:r>
    </w:p>
    <w:p w14:paraId="3C569802" w14:textId="77777777" w:rsidR="00DB6079" w:rsidRPr="00F173C8" w:rsidRDefault="00DB6079">
      <w:pPr>
        <w:pStyle w:val="P06-00"/>
        <w:rPr>
          <w:rFonts w:ascii="Courier New" w:hAnsi="Courier New"/>
          <w:noProof w:val="0"/>
        </w:rPr>
      </w:pPr>
      <w:r w:rsidRPr="00F173C8">
        <w:rPr>
          <w:rFonts w:ascii="Courier New" w:hAnsi="Courier New"/>
          <w:noProof w:val="0"/>
        </w:rPr>
        <w:t>2.  The effective date of the dissolution that was revoked.</w:t>
      </w:r>
    </w:p>
    <w:p w14:paraId="61126874" w14:textId="77777777" w:rsidR="00DB6079" w:rsidRPr="00F173C8" w:rsidRDefault="00DB6079">
      <w:pPr>
        <w:pStyle w:val="P06-00"/>
        <w:rPr>
          <w:rFonts w:ascii="Courier New" w:hAnsi="Courier New"/>
          <w:noProof w:val="0"/>
        </w:rPr>
      </w:pPr>
      <w:r w:rsidRPr="00F173C8">
        <w:rPr>
          <w:rFonts w:ascii="Courier New" w:hAnsi="Courier New"/>
          <w:noProof w:val="0"/>
        </w:rPr>
        <w:t>3.  The date that the revocation of dissolution was authorized.</w:t>
      </w:r>
    </w:p>
    <w:p w14:paraId="1A3E2147" w14:textId="77777777" w:rsidR="00DB6079" w:rsidRPr="00F173C8" w:rsidRDefault="00DB6079">
      <w:pPr>
        <w:pStyle w:val="P06-00"/>
        <w:rPr>
          <w:rFonts w:ascii="Courier New" w:hAnsi="Courier New"/>
          <w:noProof w:val="0"/>
        </w:rPr>
      </w:pPr>
      <w:r w:rsidRPr="00F173C8">
        <w:rPr>
          <w:rFonts w:ascii="Courier New" w:hAnsi="Courier New"/>
          <w:noProof w:val="0"/>
        </w:rPr>
        <w:t>4.  If the corporation's board of directors, or its incorporators or initial directors, revoked the dissolution a statement to that effect.</w:t>
      </w:r>
    </w:p>
    <w:p w14:paraId="5C8F734A" w14:textId="77777777" w:rsidR="00DB6079" w:rsidRPr="00F173C8" w:rsidRDefault="00DB6079">
      <w:pPr>
        <w:pStyle w:val="P06-00"/>
        <w:rPr>
          <w:rFonts w:ascii="Courier New" w:hAnsi="Courier New"/>
          <w:noProof w:val="0"/>
        </w:rPr>
      </w:pPr>
      <w:r w:rsidRPr="00F173C8">
        <w:rPr>
          <w:rFonts w:ascii="Courier New" w:hAnsi="Courier New"/>
          <w:noProof w:val="0"/>
        </w:rPr>
        <w:t>5.  If the corporation's board of directors revoked a dissolution authorized by the members alone or in conjunction with another person or persons, a statement that revocation was permitted by action by the board of directors alone pursuant to that authorization.</w:t>
      </w:r>
    </w:p>
    <w:p w14:paraId="0646B734" w14:textId="77777777" w:rsidR="00DB6079" w:rsidRPr="00F173C8" w:rsidRDefault="00DB6079">
      <w:pPr>
        <w:pStyle w:val="P06-00"/>
        <w:rPr>
          <w:rFonts w:ascii="Courier New" w:hAnsi="Courier New"/>
          <w:noProof w:val="0"/>
        </w:rPr>
      </w:pPr>
      <w:r w:rsidRPr="00F173C8">
        <w:rPr>
          <w:rFonts w:ascii="Courier New" w:hAnsi="Courier New"/>
          <w:noProof w:val="0"/>
        </w:rPr>
        <w:t>6.  If member or third person action was required to revoke the dissolution, a statement that revocation was permitted by act of the members and act of each third person, as applicable.</w:t>
      </w:r>
    </w:p>
    <w:p w14:paraId="61EEE6C8" w14:textId="77777777" w:rsidR="00DB6079" w:rsidRPr="00F173C8" w:rsidRDefault="00DB6079">
      <w:pPr>
        <w:pStyle w:val="P06-00"/>
        <w:rPr>
          <w:rFonts w:ascii="Courier New" w:hAnsi="Courier New"/>
          <w:noProof w:val="0"/>
        </w:rPr>
      </w:pPr>
      <w:r w:rsidRPr="00F173C8">
        <w:rPr>
          <w:rFonts w:ascii="Courier New" w:hAnsi="Courier New"/>
          <w:noProof w:val="0"/>
        </w:rPr>
        <w:t>D.  Revocation of dissolution is effective on the effective date of the articles of revocation of dissolution.</w:t>
      </w:r>
    </w:p>
    <w:p w14:paraId="25187CE5" w14:textId="77777777" w:rsidR="00DB6079" w:rsidRPr="00F173C8" w:rsidRDefault="00DB6079">
      <w:pPr>
        <w:pStyle w:val="P06-00"/>
        <w:rPr>
          <w:rFonts w:ascii="Courier New" w:hAnsi="Courier New"/>
          <w:noProof w:val="0"/>
        </w:rPr>
      </w:pPr>
      <w:r w:rsidRPr="00F173C8">
        <w:rPr>
          <w:rFonts w:ascii="Courier New" w:hAnsi="Courier New"/>
          <w:noProof w:val="0"/>
        </w:rPr>
        <w:t>E.  When the revocation of dissolution is effective, it relates back to and takes effect as of the effective date of the dissolution and the corporation resumes carrying on its activities as if dissolution had never occurred.</w:t>
      </w:r>
      <w:r w:rsidR="00826856" w:rsidRPr="00F173C8">
        <w:rPr>
          <w:rFonts w:ascii="Courier New" w:hAnsi="Courier New"/>
          <w:vanish/>
        </w:rPr>
        <w:t xml:space="preserve"> </w:t>
      </w:r>
      <w:r w:rsidR="00826856" w:rsidRPr="00F173C8">
        <w:rPr>
          <w:rFonts w:ascii="Courier New" w:hAnsi="Courier New"/>
          <w:vanish/>
        </w:rPr>
        <w:fldChar w:fldCharType="begin"/>
      </w:r>
      <w:r w:rsidR="00826856" w:rsidRPr="00F173C8">
        <w:rPr>
          <w:rFonts w:ascii="Courier New" w:hAnsi="Courier New"/>
          <w:vanish/>
        </w:rPr>
        <w:instrText xml:space="preserve"> COMMENTS END_STATUTE \* MERGEFORMAT </w:instrText>
      </w:r>
      <w:r w:rsidR="00826856" w:rsidRPr="00F173C8">
        <w:rPr>
          <w:rFonts w:ascii="Courier New" w:hAnsi="Courier New"/>
          <w:vanish/>
        </w:rPr>
        <w:fldChar w:fldCharType="separate"/>
      </w:r>
      <w:r w:rsidR="00826856" w:rsidRPr="00F173C8">
        <w:rPr>
          <w:rFonts w:ascii="Courier New" w:hAnsi="Courier New"/>
          <w:vanish/>
        </w:rPr>
        <w:t>END_STATUTE</w:t>
      </w:r>
      <w:r w:rsidR="00826856" w:rsidRPr="00F173C8">
        <w:rPr>
          <w:rFonts w:ascii="Courier New" w:hAnsi="Courier New"/>
          <w:vanish/>
        </w:rPr>
        <w:fldChar w:fldCharType="end"/>
      </w:r>
    </w:p>
    <w:sectPr w:rsidR="00DB6079" w:rsidRPr="00F173C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19C46" w14:textId="77777777" w:rsidR="00DB6079" w:rsidRDefault="00DB6079">
      <w:r>
        <w:separator/>
      </w:r>
    </w:p>
  </w:endnote>
  <w:endnote w:type="continuationSeparator" w:id="0">
    <w:p w14:paraId="7DF91E75" w14:textId="77777777" w:rsidR="00DB6079" w:rsidRDefault="00DB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CC74" w14:textId="77777777" w:rsidR="00DB6079" w:rsidRDefault="00DB6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7DCB" w14:textId="77777777" w:rsidR="00DB6079" w:rsidRDefault="00DB607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887E" w14:textId="77777777" w:rsidR="00DB6079" w:rsidRDefault="00DB6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28CB" w14:textId="77777777" w:rsidR="00DB6079" w:rsidRDefault="00DB6079">
      <w:r>
        <w:separator/>
      </w:r>
    </w:p>
  </w:footnote>
  <w:footnote w:type="continuationSeparator" w:id="0">
    <w:p w14:paraId="79B212ED" w14:textId="77777777" w:rsidR="00DB6079" w:rsidRDefault="00DB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419B" w14:textId="77777777" w:rsidR="00DB6079" w:rsidRDefault="00DB6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E642" w14:textId="77777777" w:rsidR="00DB6079" w:rsidRDefault="00DB6079">
    <w:pPr>
      <w:pStyle w:val="Header"/>
    </w:pPr>
  </w:p>
  <w:p w14:paraId="16515F13" w14:textId="77777777" w:rsidR="00DB6079" w:rsidRDefault="00DB6079">
    <w:pPr>
      <w:pStyle w:val="Header"/>
    </w:pPr>
  </w:p>
  <w:p w14:paraId="4AB9215C" w14:textId="77777777" w:rsidR="00DB6079" w:rsidRDefault="00DB6079">
    <w:pPr>
      <w:pStyle w:val="Header"/>
    </w:pPr>
  </w:p>
  <w:p w14:paraId="3B41AEDF" w14:textId="77777777" w:rsidR="00DB6079" w:rsidRDefault="00DB6079">
    <w:pPr>
      <w:pStyle w:val="Header"/>
    </w:pPr>
  </w:p>
  <w:p w14:paraId="61DE82CB" w14:textId="77777777" w:rsidR="00DB6079" w:rsidRDefault="00DB6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3036" w14:textId="77777777" w:rsidR="00DB6079" w:rsidRDefault="00DB6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56"/>
    <w:rsid w:val="00826856"/>
    <w:rsid w:val="00DB6079"/>
    <w:rsid w:val="00F1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C763EA"/>
  <w15:chartTrackingRefBased/>
  <w15:docId w15:val="{245975CE-5B21-4557-8FAE-A89C4BA2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303</Words>
  <Characters>1603</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10-11404</vt:lpstr>
    </vt:vector>
  </TitlesOfParts>
  <Company>LCS</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10-11404; Revocation of dissolution</dc:title>
  <dc:subject>Revocation of dissolution</dc:subject>
  <dc:creator>Arizona Legislative Council</dc:creator>
  <cp:keywords/>
  <dc:description>10_x001e_11404</dc:description>
  <cp:lastModifiedBy>dbupdate</cp:lastModifiedBy>
  <cp:revision>2</cp:revision>
  <cp:lastPrinted>1999-03-22T18:35:00Z</cp:lastPrinted>
  <dcterms:created xsi:type="dcterms:W3CDTF">2025-09-19T22:42:00Z</dcterms:created>
  <dcterms:modified xsi:type="dcterms:W3CDTF">2025-09-19T22:42:00Z</dcterms:modified>
</cp:coreProperties>
</file>