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E179D" w14:textId="77777777" w:rsidR="00456EBC" w:rsidRPr="00961E31" w:rsidRDefault="00513B5A">
      <w:pPr>
        <w:pStyle w:val="SEC06-18"/>
        <w:rPr>
          <w:rFonts w:ascii="Courier New" w:hAnsi="Courier New"/>
          <w:noProof w:val="0"/>
        </w:rPr>
      </w:pPr>
      <w:r w:rsidRPr="00961E31">
        <w:rPr>
          <w:rFonts w:ascii="Courier New" w:hAnsi="Courier New"/>
          <w:vanish/>
        </w:rPr>
        <w:fldChar w:fldCharType="begin"/>
      </w:r>
      <w:r w:rsidRPr="00961E31">
        <w:rPr>
          <w:rFonts w:ascii="Courier New" w:hAnsi="Courier New"/>
          <w:vanish/>
        </w:rPr>
        <w:instrText xml:space="preserve"> COMMENTS START_STATUTE \* MERGEFORMAT </w:instrText>
      </w:r>
      <w:r w:rsidRPr="00961E31">
        <w:rPr>
          <w:rFonts w:ascii="Courier New" w:hAnsi="Courier New"/>
          <w:vanish/>
        </w:rPr>
        <w:fldChar w:fldCharType="separate"/>
      </w:r>
      <w:r w:rsidRPr="00961E31">
        <w:rPr>
          <w:rFonts w:ascii="Courier New" w:hAnsi="Courier New"/>
          <w:vanish/>
        </w:rPr>
        <w:t>START_STATUTE</w:t>
      </w:r>
      <w:r w:rsidRPr="00961E31">
        <w:rPr>
          <w:rFonts w:ascii="Courier New" w:hAnsi="Courier New"/>
          <w:vanish/>
        </w:rPr>
        <w:fldChar w:fldCharType="end"/>
      </w:r>
      <w:r w:rsidR="00456EBC" w:rsidRPr="00961E31">
        <w:rPr>
          <w:rStyle w:val="SNUM"/>
          <w:rFonts w:ascii="Courier New" w:hAnsi="Courier New"/>
          <w:noProof w:val="0"/>
        </w:rPr>
        <w:t>10-3853</w:t>
      </w:r>
      <w:r w:rsidR="00456EBC" w:rsidRPr="00961E31">
        <w:rPr>
          <w:rFonts w:ascii="Courier New" w:hAnsi="Courier New"/>
          <w:noProof w:val="0"/>
        </w:rPr>
        <w:t>.  </w:t>
      </w:r>
      <w:r w:rsidR="00456EBC" w:rsidRPr="00961E31">
        <w:rPr>
          <w:rStyle w:val="SECHEAD"/>
          <w:rFonts w:ascii="Courier New" w:hAnsi="Courier New"/>
          <w:noProof w:val="0"/>
        </w:rPr>
        <w:t>Advance for expenses</w:t>
      </w:r>
    </w:p>
    <w:p w14:paraId="51ACC5D7" w14:textId="77777777" w:rsidR="00456EBC" w:rsidRPr="00961E31" w:rsidRDefault="00456EBC">
      <w:pPr>
        <w:pStyle w:val="P06-00"/>
        <w:rPr>
          <w:rFonts w:ascii="Courier New" w:hAnsi="Courier New"/>
          <w:noProof w:val="0"/>
        </w:rPr>
      </w:pPr>
      <w:r w:rsidRPr="00961E31">
        <w:rPr>
          <w:rFonts w:ascii="Courier New" w:hAnsi="Courier New"/>
          <w:noProof w:val="0"/>
        </w:rPr>
        <w:t>A.  A corporation may pay for or reimburse the reasonable expenses incurred by a director who is a party to a proceeding in advance of final disposition of the proceeding if both of the following conditions exist:</w:t>
      </w:r>
    </w:p>
    <w:p w14:paraId="6C2EA0D8" w14:textId="77777777" w:rsidR="00456EBC" w:rsidRPr="00961E31" w:rsidRDefault="00456EBC">
      <w:pPr>
        <w:pStyle w:val="P06-00"/>
        <w:rPr>
          <w:rFonts w:ascii="Courier New" w:hAnsi="Courier New"/>
          <w:noProof w:val="0"/>
        </w:rPr>
      </w:pPr>
      <w:r w:rsidRPr="00961E31">
        <w:rPr>
          <w:rFonts w:ascii="Courier New" w:hAnsi="Courier New"/>
          <w:noProof w:val="0"/>
        </w:rPr>
        <w:t>1.  The director furnishes to the corporation a written affirmation of the director's good faith belief that the director has met the standard of conduct described in section 10</w:t>
      </w:r>
      <w:r w:rsidRPr="00961E31">
        <w:rPr>
          <w:rFonts w:ascii="Courier New" w:hAnsi="Courier New"/>
          <w:noProof w:val="0"/>
        </w:rPr>
        <w:noBreakHyphen/>
        <w:t>3851 or that the proceeding involves conduct for which liability has been eliminated under a provision of the articles of incorporation pursuant to section 10</w:t>
      </w:r>
      <w:r w:rsidRPr="00961E31">
        <w:rPr>
          <w:rFonts w:ascii="Courier New" w:hAnsi="Courier New"/>
          <w:noProof w:val="0"/>
        </w:rPr>
        <w:noBreakHyphen/>
        <w:t>3202, subsection B, paragraph 1.</w:t>
      </w:r>
    </w:p>
    <w:p w14:paraId="53DD7335" w14:textId="77777777" w:rsidR="00456EBC" w:rsidRPr="00961E31" w:rsidRDefault="00456EBC">
      <w:pPr>
        <w:pStyle w:val="P06-00"/>
        <w:rPr>
          <w:rFonts w:ascii="Courier New" w:hAnsi="Courier New"/>
          <w:noProof w:val="0"/>
        </w:rPr>
      </w:pPr>
      <w:r w:rsidRPr="00961E31">
        <w:rPr>
          <w:rFonts w:ascii="Courier New" w:hAnsi="Courier New"/>
          <w:noProof w:val="0"/>
        </w:rPr>
        <w:t>2.  The director furnishes the corporation with a written undertaking, executed personally or on the director's behalf, to repay the advance if the director is not entitled to mandatory indemnification under section 10</w:t>
      </w:r>
      <w:r w:rsidRPr="00961E31">
        <w:rPr>
          <w:rFonts w:ascii="Courier New" w:hAnsi="Courier New"/>
          <w:noProof w:val="0"/>
        </w:rPr>
        <w:noBreakHyphen/>
        <w:t>3852 and it is ultimately determined that the director did not meet the standard of conduct.</w:t>
      </w:r>
    </w:p>
    <w:p w14:paraId="71999217" w14:textId="77777777" w:rsidR="00456EBC" w:rsidRPr="00961E31" w:rsidRDefault="00456EBC">
      <w:pPr>
        <w:pStyle w:val="P06-00"/>
        <w:rPr>
          <w:rFonts w:ascii="Courier New" w:hAnsi="Courier New"/>
          <w:noProof w:val="0"/>
        </w:rPr>
      </w:pPr>
      <w:r w:rsidRPr="00961E31">
        <w:rPr>
          <w:rFonts w:ascii="Courier New" w:hAnsi="Courier New"/>
          <w:noProof w:val="0"/>
        </w:rPr>
        <w:t>B.  The undertaking required by subsection A, paragraph 2 of this section is an unlimited general obligation of the director but need not be secured and may be accepted without reference to financial ability to make repayment.</w:t>
      </w:r>
    </w:p>
    <w:p w14:paraId="2B867464" w14:textId="77777777" w:rsidR="00456EBC" w:rsidRPr="00961E31" w:rsidRDefault="00456EBC">
      <w:pPr>
        <w:pStyle w:val="P06-00"/>
        <w:rPr>
          <w:rFonts w:ascii="Courier New" w:hAnsi="Courier New"/>
          <w:noProof w:val="0"/>
        </w:rPr>
      </w:pPr>
      <w:r w:rsidRPr="00961E31">
        <w:rPr>
          <w:rFonts w:ascii="Courier New" w:hAnsi="Courier New"/>
          <w:noProof w:val="0"/>
        </w:rPr>
        <w:t>C.  Authorizations of payments under this section shall be made in a manner consistent with section 10</w:t>
      </w:r>
      <w:r w:rsidRPr="00961E31">
        <w:rPr>
          <w:rFonts w:ascii="Courier New" w:hAnsi="Courier New"/>
          <w:noProof w:val="0"/>
        </w:rPr>
        <w:noBreakHyphen/>
        <w:t>3830 or 10</w:t>
      </w:r>
      <w:r w:rsidRPr="00961E31">
        <w:rPr>
          <w:rFonts w:ascii="Courier New" w:hAnsi="Courier New"/>
          <w:noProof w:val="0"/>
        </w:rPr>
        <w:noBreakHyphen/>
        <w:t>3842.</w:t>
      </w:r>
    </w:p>
    <w:p w14:paraId="602BF9DE" w14:textId="77777777" w:rsidR="00456EBC" w:rsidRPr="00961E31" w:rsidRDefault="00456EBC">
      <w:pPr>
        <w:pStyle w:val="P06-00"/>
        <w:rPr>
          <w:rFonts w:ascii="Courier New" w:hAnsi="Courier New"/>
          <w:noProof w:val="0"/>
        </w:rPr>
      </w:pPr>
      <w:r w:rsidRPr="00961E31">
        <w:rPr>
          <w:rFonts w:ascii="Courier New" w:hAnsi="Courier New"/>
          <w:noProof w:val="0"/>
        </w:rPr>
        <w:t>D.  This section does not apply to advancement of expenses to or for the benefit of an outside director.  Advances to outside directors shall be made pursuant to section 10</w:t>
      </w:r>
      <w:r w:rsidRPr="00961E31">
        <w:rPr>
          <w:rFonts w:ascii="Courier New" w:hAnsi="Courier New"/>
          <w:noProof w:val="0"/>
        </w:rPr>
        <w:noBreakHyphen/>
        <w:t>3852.</w:t>
      </w:r>
      <w:r w:rsidR="00513B5A" w:rsidRPr="00961E31">
        <w:rPr>
          <w:rFonts w:ascii="Courier New" w:hAnsi="Courier New"/>
          <w:vanish/>
        </w:rPr>
        <w:t xml:space="preserve"> </w:t>
      </w:r>
      <w:r w:rsidR="00513B5A" w:rsidRPr="00961E31">
        <w:rPr>
          <w:rFonts w:ascii="Courier New" w:hAnsi="Courier New"/>
          <w:vanish/>
        </w:rPr>
        <w:fldChar w:fldCharType="begin"/>
      </w:r>
      <w:r w:rsidR="00513B5A" w:rsidRPr="00961E31">
        <w:rPr>
          <w:rFonts w:ascii="Courier New" w:hAnsi="Courier New"/>
          <w:vanish/>
        </w:rPr>
        <w:instrText xml:space="preserve"> COMMENTS END_STATUTE \* MERGEFORMAT </w:instrText>
      </w:r>
      <w:r w:rsidR="00513B5A" w:rsidRPr="00961E31">
        <w:rPr>
          <w:rFonts w:ascii="Courier New" w:hAnsi="Courier New"/>
          <w:vanish/>
        </w:rPr>
        <w:fldChar w:fldCharType="separate"/>
      </w:r>
      <w:r w:rsidR="00513B5A" w:rsidRPr="00961E31">
        <w:rPr>
          <w:rFonts w:ascii="Courier New" w:hAnsi="Courier New"/>
          <w:vanish/>
        </w:rPr>
        <w:t>END_STATUTE</w:t>
      </w:r>
      <w:r w:rsidR="00513B5A" w:rsidRPr="00961E31">
        <w:rPr>
          <w:rFonts w:ascii="Courier New" w:hAnsi="Courier New"/>
          <w:vanish/>
        </w:rPr>
        <w:fldChar w:fldCharType="end"/>
      </w:r>
    </w:p>
    <w:sectPr w:rsidR="00456EBC" w:rsidRPr="00961E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B1731" w14:textId="77777777" w:rsidR="00456EBC" w:rsidRDefault="00456EBC">
      <w:r>
        <w:separator/>
      </w:r>
    </w:p>
  </w:endnote>
  <w:endnote w:type="continuationSeparator" w:id="0">
    <w:p w14:paraId="1C00443E" w14:textId="77777777" w:rsidR="00456EBC" w:rsidRDefault="0045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208B5" w14:textId="77777777" w:rsidR="00456EBC" w:rsidRDefault="00456E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47825" w14:textId="77777777" w:rsidR="00456EBC" w:rsidRDefault="00456EBC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4AF2" w14:textId="77777777" w:rsidR="00456EBC" w:rsidRDefault="00456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D95D0" w14:textId="77777777" w:rsidR="00456EBC" w:rsidRDefault="00456EBC">
      <w:r>
        <w:separator/>
      </w:r>
    </w:p>
  </w:footnote>
  <w:footnote w:type="continuationSeparator" w:id="0">
    <w:p w14:paraId="3ABA75A1" w14:textId="77777777" w:rsidR="00456EBC" w:rsidRDefault="00456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AD1C6" w14:textId="77777777" w:rsidR="00456EBC" w:rsidRDefault="00456E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4374D" w14:textId="77777777" w:rsidR="00456EBC" w:rsidRDefault="00456EBC">
    <w:pPr>
      <w:pStyle w:val="Header"/>
    </w:pPr>
  </w:p>
  <w:p w14:paraId="103A3441" w14:textId="77777777" w:rsidR="00456EBC" w:rsidRDefault="00456EBC">
    <w:pPr>
      <w:pStyle w:val="Header"/>
    </w:pPr>
  </w:p>
  <w:p w14:paraId="23F36CB2" w14:textId="77777777" w:rsidR="00456EBC" w:rsidRDefault="00456EBC">
    <w:pPr>
      <w:pStyle w:val="Header"/>
    </w:pPr>
  </w:p>
  <w:p w14:paraId="4C9D9C4A" w14:textId="77777777" w:rsidR="00456EBC" w:rsidRDefault="00456EBC">
    <w:pPr>
      <w:pStyle w:val="Header"/>
    </w:pPr>
  </w:p>
  <w:p w14:paraId="5581A27E" w14:textId="77777777" w:rsidR="00456EBC" w:rsidRDefault="00456E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7235" w14:textId="77777777" w:rsidR="00456EBC" w:rsidRDefault="00456E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A"/>
    <w:rsid w:val="00456EBC"/>
    <w:rsid w:val="00513B5A"/>
    <w:rsid w:val="0096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929A2F6"/>
  <w15:chartTrackingRefBased/>
  <w15:docId w15:val="{56301041-FEF9-42F1-BDB0-5661F71A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  <w:style w:type="paragraph" w:customStyle="1" w:styleId="FULL">
    <w:name w:val="FULL"/>
    <w:basedOn w:val="Normal"/>
    <w:rPr>
      <w:rFonts w:ascii="Times New Roman" w:hAnsi="Times New Roman"/>
      <w:b w:val="0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250</Words>
  <Characters>1310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10-3853</vt:lpstr>
    </vt:vector>
  </TitlesOfParts>
  <Company>LCS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10-3853; Advance for expenses</dc:title>
  <dc:subject>Advance for expenses</dc:subject>
  <dc:creator>Arizona Legislative Council</dc:creator>
  <cp:keywords/>
  <dc:description>10_x001e_3853</dc:description>
  <cp:lastModifiedBy>dbupdate</cp:lastModifiedBy>
  <cp:revision>2</cp:revision>
  <cp:lastPrinted>1999-03-22T18:35:00Z</cp:lastPrinted>
  <dcterms:created xsi:type="dcterms:W3CDTF">2025-09-19T22:37:00Z</dcterms:created>
  <dcterms:modified xsi:type="dcterms:W3CDTF">2025-09-19T22:37:00Z</dcterms:modified>
</cp:coreProperties>
</file>