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1EAD" w14:textId="77777777" w:rsidR="00770D98" w:rsidRPr="00342706" w:rsidRDefault="00770D98" w:rsidP="00770D98">
      <w:pPr>
        <w:pStyle w:val="BLK06-18"/>
        <w:rPr>
          <w:rFonts w:ascii="Courier New" w:hAnsi="Courier New"/>
        </w:rPr>
      </w:pPr>
      <w:r w:rsidRPr="00342706">
        <w:rPr>
          <w:rFonts w:ascii="Courier New" w:hAnsi="Courier New"/>
          <w:vanish/>
        </w:rPr>
        <w:fldChar w:fldCharType="begin"/>
      </w:r>
      <w:r w:rsidRPr="00342706">
        <w:rPr>
          <w:rFonts w:ascii="Courier New" w:hAnsi="Courier New"/>
          <w:vanish/>
        </w:rPr>
        <w:instrText xml:space="preserve"> COMMENTS START_STATUTE \* MERGEFORMAT </w:instrText>
      </w:r>
      <w:r w:rsidRPr="00342706">
        <w:rPr>
          <w:rFonts w:ascii="Courier New" w:hAnsi="Courier New"/>
          <w:vanish/>
        </w:rPr>
        <w:fldChar w:fldCharType="separate"/>
      </w:r>
      <w:r w:rsidRPr="00342706">
        <w:rPr>
          <w:rFonts w:ascii="Courier New" w:hAnsi="Courier New"/>
          <w:vanish/>
        </w:rPr>
        <w:t>START_STATUTE</w:t>
      </w:r>
      <w:r w:rsidRPr="00342706">
        <w:rPr>
          <w:rFonts w:ascii="Courier New" w:hAnsi="Courier New"/>
          <w:vanish/>
        </w:rPr>
        <w:fldChar w:fldCharType="end"/>
      </w:r>
      <w:r w:rsidRPr="00342706">
        <w:rPr>
          <w:rStyle w:val="SNUM"/>
          <w:rFonts w:ascii="Courier New" w:hAnsi="Courier New"/>
        </w:rPr>
        <w:t>10-3402</w:t>
      </w:r>
      <w:r w:rsidRPr="00342706">
        <w:rPr>
          <w:rFonts w:ascii="Courier New" w:hAnsi="Courier New"/>
        </w:rPr>
        <w:t>.  </w:t>
      </w:r>
      <w:r w:rsidRPr="00342706">
        <w:rPr>
          <w:rStyle w:val="SECHEAD"/>
          <w:rFonts w:ascii="Courier New" w:hAnsi="Courier New"/>
        </w:rPr>
        <w:t>Reserved name</w:t>
      </w:r>
    </w:p>
    <w:p w14:paraId="3B4EB873" w14:textId="77777777" w:rsidR="00770D98" w:rsidRPr="00342706" w:rsidRDefault="00770D98" w:rsidP="00770D98">
      <w:pPr>
        <w:pStyle w:val="P06-00"/>
        <w:rPr>
          <w:rFonts w:ascii="Courier New" w:hAnsi="Courier New"/>
        </w:rPr>
      </w:pPr>
      <w:r w:rsidRPr="00342706">
        <w:rPr>
          <w:rFonts w:ascii="Courier New" w:hAnsi="Courier New"/>
        </w:rPr>
        <w:t>A.  A person may reserve the exclusive use of a corporate name, including a fictitious name to be adopted by a foreign corporation under section 10</w:t>
      </w:r>
      <w:r w:rsidRPr="00342706">
        <w:rPr>
          <w:rFonts w:ascii="Courier New" w:hAnsi="Courier New"/>
        </w:rPr>
        <w:noBreakHyphen/>
        <w:t xml:space="preserve">11506, by delivering an application to the commission for filing. The application shall be executed by the </w:t>
      </w:r>
      <w:r w:rsidR="00E762E5" w:rsidRPr="00342706">
        <w:rPr>
          <w:rFonts w:ascii="Courier New" w:hAnsi="Courier New"/>
        </w:rPr>
        <w:t xml:space="preserve">applicant or an authorized agent of the applicant and shall set forth the name and address </w:t>
      </w:r>
      <w:r w:rsidRPr="00342706">
        <w:rPr>
          <w:rFonts w:ascii="Courier New" w:hAnsi="Courier New"/>
        </w:rPr>
        <w:t>of the applicant and the name proposed to be reserved.  If the commission finds that the corporate name applied for is available, it shall reserve the name for the applicant's exclusive use for a nonrenewable one hundred twenty day period.</w:t>
      </w:r>
    </w:p>
    <w:p w14:paraId="5606F94E" w14:textId="77777777" w:rsidR="00770D98" w:rsidRPr="00342706" w:rsidRDefault="00770D98" w:rsidP="00770D98">
      <w:pPr>
        <w:pStyle w:val="P06-00"/>
        <w:rPr>
          <w:rFonts w:ascii="Courier New" w:hAnsi="Courier New"/>
        </w:rPr>
      </w:pPr>
      <w:r w:rsidRPr="00342706">
        <w:rPr>
          <w:rFonts w:ascii="Courier New" w:hAnsi="Courier New"/>
        </w:rPr>
        <w:t xml:space="preserve">B.  The owner of a reserved corporate name may transfer the reservation to another person by delivering to the commission a notice of the transfer that shall be executed by the applicant or an authorized agent of the applicant and that states the name and address of the transferee.  The transfer shall not extend the period for which the name is reserved. </w:t>
      </w:r>
      <w:r w:rsidRPr="00342706">
        <w:rPr>
          <w:rFonts w:ascii="Courier New" w:hAnsi="Courier New"/>
          <w:vanish/>
        </w:rPr>
        <w:fldChar w:fldCharType="begin"/>
      </w:r>
      <w:r w:rsidRPr="00342706">
        <w:rPr>
          <w:rFonts w:ascii="Courier New" w:hAnsi="Courier New"/>
          <w:vanish/>
        </w:rPr>
        <w:instrText xml:space="preserve"> COMMENTS END_STATUTE \* MERGEFORMAT </w:instrText>
      </w:r>
      <w:r w:rsidRPr="00342706">
        <w:rPr>
          <w:rFonts w:ascii="Courier New" w:hAnsi="Courier New"/>
          <w:vanish/>
        </w:rPr>
        <w:fldChar w:fldCharType="separate"/>
      </w:r>
      <w:r w:rsidRPr="00342706">
        <w:rPr>
          <w:rFonts w:ascii="Courier New" w:hAnsi="Courier New"/>
          <w:vanish/>
        </w:rPr>
        <w:t>END_STATUTE</w:t>
      </w:r>
      <w:r w:rsidRPr="00342706">
        <w:rPr>
          <w:rFonts w:ascii="Courier New" w:hAnsi="Courier New"/>
          <w:vanish/>
        </w:rPr>
        <w:fldChar w:fldCharType="end"/>
      </w:r>
    </w:p>
    <w:p w14:paraId="649703E5" w14:textId="77777777" w:rsidR="00770D98" w:rsidRPr="00342706" w:rsidRDefault="00770D98" w:rsidP="00770D98">
      <w:pPr>
        <w:rPr>
          <w:rFonts w:ascii="Courier New" w:hAnsi="Courier New"/>
        </w:rPr>
      </w:pPr>
    </w:p>
    <w:sectPr w:rsidR="00770D98" w:rsidRPr="00342706" w:rsidSect="00770D9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B4C7" w14:textId="77777777" w:rsidR="00A9236E" w:rsidRDefault="00A9236E">
      <w:r>
        <w:separator/>
      </w:r>
    </w:p>
  </w:endnote>
  <w:endnote w:type="continuationSeparator" w:id="0">
    <w:p w14:paraId="7AE0058C" w14:textId="77777777" w:rsidR="00A9236E" w:rsidRDefault="00A9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4AE0" w14:textId="77777777" w:rsidR="00A9236E" w:rsidRDefault="00A9236E">
      <w:r>
        <w:separator/>
      </w:r>
    </w:p>
  </w:footnote>
  <w:footnote w:type="continuationSeparator" w:id="0">
    <w:p w14:paraId="025A1C42" w14:textId="77777777" w:rsidR="00A9236E" w:rsidRDefault="00A92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60233583">
    <w:abstractNumId w:val="1"/>
  </w:num>
  <w:num w:numId="2" w16cid:durableId="2078815450">
    <w:abstractNumId w:val="1"/>
  </w:num>
  <w:num w:numId="3" w16cid:durableId="1450858827">
    <w:abstractNumId w:val="0"/>
  </w:num>
  <w:num w:numId="4" w16cid:durableId="182296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2E5"/>
    <w:rsid w:val="00342706"/>
    <w:rsid w:val="00770D98"/>
    <w:rsid w:val="00A9236E"/>
    <w:rsid w:val="00E762E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0784E2"/>
  <w15:chartTrackingRefBased/>
  <w15:docId w15:val="{6DFCA4D2-18BE-4484-B776-E2F1A3FD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182</Words>
  <Characters>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10-3402; Reserved name</dc:title>
  <dc:subject>Reserved name</dc:subject>
  <dc:creator>Arizona Legislative Council</dc:creator>
  <cp:keywords/>
  <dc:description>0320.doc - 472R - 2006</dc:description>
  <cp:lastModifiedBy>dbupdate</cp:lastModifiedBy>
  <cp:revision>2</cp:revision>
  <cp:lastPrinted>2006-08-14T20:37:00Z</cp:lastPrinted>
  <dcterms:created xsi:type="dcterms:W3CDTF">2025-09-19T22:29:00Z</dcterms:created>
  <dcterms:modified xsi:type="dcterms:W3CDTF">2025-09-19T22:29:00Z</dcterms:modified>
</cp:coreProperties>
</file>