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F84D" w14:textId="77777777" w:rsidR="00BF47FD" w:rsidRPr="00916AAF" w:rsidRDefault="002A7C46">
      <w:pPr>
        <w:pStyle w:val="SEC06-18"/>
        <w:rPr>
          <w:rFonts w:ascii="Courier New" w:hAnsi="Courier New"/>
          <w:noProof w:val="0"/>
        </w:rPr>
      </w:pPr>
      <w:r w:rsidRPr="00916AAF">
        <w:rPr>
          <w:rFonts w:ascii="Courier New" w:hAnsi="Courier New"/>
          <w:vanish/>
        </w:rPr>
        <w:fldChar w:fldCharType="begin"/>
      </w:r>
      <w:r w:rsidRPr="00916AAF">
        <w:rPr>
          <w:rFonts w:ascii="Courier New" w:hAnsi="Courier New"/>
          <w:vanish/>
        </w:rPr>
        <w:instrText xml:space="preserve"> COMMENTS START_STATUTE \* MERGEFORMAT </w:instrText>
      </w:r>
      <w:r w:rsidRPr="00916AAF">
        <w:rPr>
          <w:rFonts w:ascii="Courier New" w:hAnsi="Courier New"/>
          <w:vanish/>
        </w:rPr>
        <w:fldChar w:fldCharType="separate"/>
      </w:r>
      <w:r w:rsidRPr="00916AAF">
        <w:rPr>
          <w:rFonts w:ascii="Courier New" w:hAnsi="Courier New"/>
          <w:vanish/>
        </w:rPr>
        <w:t>START_STATUTE</w:t>
      </w:r>
      <w:r w:rsidRPr="00916AAF">
        <w:rPr>
          <w:rFonts w:ascii="Courier New" w:hAnsi="Courier New"/>
          <w:vanish/>
        </w:rPr>
        <w:fldChar w:fldCharType="end"/>
      </w:r>
      <w:r w:rsidR="00BF47FD" w:rsidRPr="00916AAF">
        <w:rPr>
          <w:rStyle w:val="SNUM"/>
          <w:rFonts w:ascii="Courier New" w:hAnsi="Courier New"/>
          <w:noProof w:val="0"/>
        </w:rPr>
        <w:t>10-3150</w:t>
      </w:r>
      <w:r w:rsidR="00BF47FD" w:rsidRPr="00916AAF">
        <w:rPr>
          <w:rFonts w:ascii="Courier New" w:hAnsi="Courier New"/>
          <w:noProof w:val="0"/>
        </w:rPr>
        <w:t>.  </w:t>
      </w:r>
      <w:r w:rsidR="00BF47FD" w:rsidRPr="00916AAF">
        <w:rPr>
          <w:rStyle w:val="SECHEAD"/>
          <w:rFonts w:ascii="Courier New" w:hAnsi="Courier New"/>
          <w:noProof w:val="0"/>
        </w:rPr>
        <w:t>Private foundations; definition</w:t>
      </w:r>
    </w:p>
    <w:p w14:paraId="36527CC9" w14:textId="77777777" w:rsidR="00BF47FD" w:rsidRPr="00916AAF" w:rsidRDefault="00BF47FD">
      <w:pPr>
        <w:pStyle w:val="P06-00"/>
        <w:rPr>
          <w:rFonts w:ascii="Courier New" w:hAnsi="Courier New"/>
          <w:noProof w:val="0"/>
        </w:rPr>
      </w:pPr>
      <w:r w:rsidRPr="00916AAF">
        <w:rPr>
          <w:rFonts w:ascii="Courier New" w:hAnsi="Courier New"/>
          <w:noProof w:val="0"/>
        </w:rPr>
        <w:t>A.  Except if otherwise determined by a court of competent jurisdiction or to the extent no longer required by the internal revenue code of 1986, a corporation that is a private foundation as defined in section 509(a) of the internal revenue code of 1986 shall:</w:t>
      </w:r>
    </w:p>
    <w:p w14:paraId="158A0A8E" w14:textId="77777777" w:rsidR="00BF47FD" w:rsidRPr="00916AAF" w:rsidRDefault="00BF47FD">
      <w:pPr>
        <w:pStyle w:val="P06-00"/>
        <w:rPr>
          <w:rFonts w:ascii="Courier New" w:hAnsi="Courier New"/>
          <w:noProof w:val="0"/>
        </w:rPr>
      </w:pPr>
      <w:r w:rsidRPr="00916AAF">
        <w:rPr>
          <w:rFonts w:ascii="Courier New" w:hAnsi="Courier New"/>
          <w:noProof w:val="0"/>
        </w:rPr>
        <w:t>1.  Distribute such amounts for each taxable year at a time and in a manner that does not subject the corporation to tax under section 4942 of the code.</w:t>
      </w:r>
    </w:p>
    <w:p w14:paraId="6BC3B3C3" w14:textId="77777777" w:rsidR="00BF47FD" w:rsidRPr="00916AAF" w:rsidRDefault="00BF47FD">
      <w:pPr>
        <w:pStyle w:val="P06-00"/>
        <w:rPr>
          <w:rFonts w:ascii="Courier New" w:hAnsi="Courier New"/>
          <w:noProof w:val="0"/>
        </w:rPr>
      </w:pPr>
      <w:r w:rsidRPr="00916AAF">
        <w:rPr>
          <w:rFonts w:ascii="Courier New" w:hAnsi="Courier New"/>
          <w:noProof w:val="0"/>
        </w:rPr>
        <w:t>2.  Not engage in any act of self</w:t>
      </w:r>
      <w:r w:rsidRPr="00916AAF">
        <w:rPr>
          <w:rFonts w:ascii="Courier New" w:hAnsi="Courier New"/>
          <w:noProof w:val="0"/>
        </w:rPr>
        <w:noBreakHyphen/>
        <w:t>dealing as defined in section 4941(d) of the code.</w:t>
      </w:r>
    </w:p>
    <w:p w14:paraId="4DD4394C" w14:textId="77777777" w:rsidR="00BF47FD" w:rsidRPr="00916AAF" w:rsidRDefault="00BF47FD">
      <w:pPr>
        <w:pStyle w:val="P06-00"/>
        <w:rPr>
          <w:rFonts w:ascii="Courier New" w:hAnsi="Courier New"/>
          <w:noProof w:val="0"/>
        </w:rPr>
      </w:pPr>
      <w:r w:rsidRPr="00916AAF">
        <w:rPr>
          <w:rFonts w:ascii="Courier New" w:hAnsi="Courier New"/>
          <w:noProof w:val="0"/>
        </w:rPr>
        <w:t>3.  Not retain any excess business holdings as defined in section 4943(c) of the code.</w:t>
      </w:r>
    </w:p>
    <w:p w14:paraId="61A70361" w14:textId="77777777" w:rsidR="00BF47FD" w:rsidRPr="00916AAF" w:rsidRDefault="00BF47FD">
      <w:pPr>
        <w:pStyle w:val="P06-00"/>
        <w:rPr>
          <w:rFonts w:ascii="Courier New" w:hAnsi="Courier New"/>
          <w:noProof w:val="0"/>
        </w:rPr>
      </w:pPr>
      <w:r w:rsidRPr="00916AAF">
        <w:rPr>
          <w:rFonts w:ascii="Courier New" w:hAnsi="Courier New"/>
          <w:noProof w:val="0"/>
        </w:rPr>
        <w:t>4.  Not make any taxable expenditures as defined in section 4944 of the code.</w:t>
      </w:r>
    </w:p>
    <w:p w14:paraId="5F399A38" w14:textId="77777777" w:rsidR="00BF47FD" w:rsidRPr="00916AAF" w:rsidRDefault="00BF47FD">
      <w:pPr>
        <w:pStyle w:val="P06-00"/>
        <w:rPr>
          <w:rFonts w:ascii="Courier New" w:hAnsi="Courier New"/>
          <w:noProof w:val="0"/>
        </w:rPr>
      </w:pPr>
      <w:r w:rsidRPr="00916AAF">
        <w:rPr>
          <w:rFonts w:ascii="Courier New" w:hAnsi="Courier New"/>
          <w:noProof w:val="0"/>
        </w:rPr>
        <w:t>5.  Not make any taxable expenditures as defined in section 4945(d) of the code.</w:t>
      </w:r>
    </w:p>
    <w:p w14:paraId="3FDE4B75" w14:textId="77777777" w:rsidR="00BF47FD" w:rsidRPr="00916AAF" w:rsidRDefault="00BF47FD">
      <w:pPr>
        <w:pStyle w:val="P06-00"/>
        <w:rPr>
          <w:rFonts w:ascii="Courier New" w:hAnsi="Courier New"/>
          <w:noProof w:val="0"/>
        </w:rPr>
      </w:pPr>
      <w:r w:rsidRPr="00916AAF">
        <w:rPr>
          <w:rFonts w:ascii="Courier New" w:hAnsi="Courier New"/>
          <w:noProof w:val="0"/>
        </w:rPr>
        <w:t>B.  For the purposes of this section, "code" means the internal revenue code of 1986 as amended.</w:t>
      </w:r>
      <w:r w:rsidR="002A7C46" w:rsidRPr="00916AAF">
        <w:rPr>
          <w:rFonts w:ascii="Courier New" w:hAnsi="Courier New"/>
          <w:vanish/>
        </w:rPr>
        <w:t xml:space="preserve"> </w:t>
      </w:r>
      <w:r w:rsidR="002A7C46" w:rsidRPr="00916AAF">
        <w:rPr>
          <w:rFonts w:ascii="Courier New" w:hAnsi="Courier New"/>
          <w:vanish/>
        </w:rPr>
        <w:fldChar w:fldCharType="begin"/>
      </w:r>
      <w:r w:rsidR="002A7C46" w:rsidRPr="00916AAF">
        <w:rPr>
          <w:rFonts w:ascii="Courier New" w:hAnsi="Courier New"/>
          <w:vanish/>
        </w:rPr>
        <w:instrText xml:space="preserve"> COMMENTS END_STATUTE \* MERGEFORMAT </w:instrText>
      </w:r>
      <w:r w:rsidR="002A7C46" w:rsidRPr="00916AAF">
        <w:rPr>
          <w:rFonts w:ascii="Courier New" w:hAnsi="Courier New"/>
          <w:vanish/>
        </w:rPr>
        <w:fldChar w:fldCharType="separate"/>
      </w:r>
      <w:r w:rsidR="002A7C46" w:rsidRPr="00916AAF">
        <w:rPr>
          <w:rFonts w:ascii="Courier New" w:hAnsi="Courier New"/>
          <w:vanish/>
        </w:rPr>
        <w:t>END_STATUTE</w:t>
      </w:r>
      <w:r w:rsidR="002A7C46" w:rsidRPr="00916AAF">
        <w:rPr>
          <w:rFonts w:ascii="Courier New" w:hAnsi="Courier New"/>
          <w:vanish/>
        </w:rPr>
        <w:fldChar w:fldCharType="end"/>
      </w:r>
    </w:p>
    <w:sectPr w:rsidR="00BF47FD" w:rsidRPr="00916A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3676" w14:textId="77777777" w:rsidR="00BF47FD" w:rsidRDefault="00BF47FD">
      <w:r>
        <w:separator/>
      </w:r>
    </w:p>
  </w:endnote>
  <w:endnote w:type="continuationSeparator" w:id="0">
    <w:p w14:paraId="00D28246" w14:textId="77777777" w:rsidR="00BF47FD" w:rsidRDefault="00BF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5D76" w14:textId="77777777" w:rsidR="00BF47FD" w:rsidRDefault="00BF4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7F89" w14:textId="77777777" w:rsidR="00BF47FD" w:rsidRDefault="00BF47FD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9D87" w14:textId="77777777" w:rsidR="00BF47FD" w:rsidRDefault="00BF4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19DAC" w14:textId="77777777" w:rsidR="00BF47FD" w:rsidRDefault="00BF47FD">
      <w:r>
        <w:separator/>
      </w:r>
    </w:p>
  </w:footnote>
  <w:footnote w:type="continuationSeparator" w:id="0">
    <w:p w14:paraId="4667EE53" w14:textId="77777777" w:rsidR="00BF47FD" w:rsidRDefault="00BF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80AC" w14:textId="77777777" w:rsidR="00BF47FD" w:rsidRDefault="00BF4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32E5" w14:textId="77777777" w:rsidR="00BF47FD" w:rsidRDefault="00BF47FD">
    <w:pPr>
      <w:pStyle w:val="Header"/>
    </w:pPr>
  </w:p>
  <w:p w14:paraId="629F2A8B" w14:textId="77777777" w:rsidR="00BF47FD" w:rsidRDefault="00BF47FD">
    <w:pPr>
      <w:pStyle w:val="Header"/>
    </w:pPr>
  </w:p>
  <w:p w14:paraId="0F300EE9" w14:textId="77777777" w:rsidR="00BF47FD" w:rsidRDefault="00BF47FD">
    <w:pPr>
      <w:pStyle w:val="Header"/>
    </w:pPr>
  </w:p>
  <w:p w14:paraId="41B8B026" w14:textId="77777777" w:rsidR="00BF47FD" w:rsidRDefault="00BF47FD">
    <w:pPr>
      <w:pStyle w:val="Header"/>
    </w:pPr>
  </w:p>
  <w:p w14:paraId="654A81C9" w14:textId="77777777" w:rsidR="00BF47FD" w:rsidRDefault="00BF47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083A" w14:textId="77777777" w:rsidR="00BF47FD" w:rsidRDefault="00BF4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46"/>
    <w:rsid w:val="002A7C46"/>
    <w:rsid w:val="00916AAF"/>
    <w:rsid w:val="00B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9BD8C1"/>
  <w15:chartTrackingRefBased/>
  <w15:docId w15:val="{EBDA2387-7724-47FB-9038-1E41EFC3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174</Words>
  <Characters>818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10-3150</vt:lpstr>
    </vt:vector>
  </TitlesOfParts>
  <Company>LCS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10-3150; Private foundations; definition</dc:title>
  <dc:subject>Private foundations; definition</dc:subject>
  <dc:creator>Arizona Legislative Council</dc:creator>
  <cp:keywords/>
  <dc:description>10_x001e_3150</dc:description>
  <cp:lastModifiedBy>dbupdate</cp:lastModifiedBy>
  <cp:revision>2</cp:revision>
  <cp:lastPrinted>1999-03-22T18:35:00Z</cp:lastPrinted>
  <dcterms:created xsi:type="dcterms:W3CDTF">2025-09-19T22:27:00Z</dcterms:created>
  <dcterms:modified xsi:type="dcterms:W3CDTF">2025-09-19T22:27:00Z</dcterms:modified>
</cp:coreProperties>
</file>