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8B76" w14:textId="77777777" w:rsidR="00EC1021" w:rsidRPr="00675605" w:rsidRDefault="00EC1021" w:rsidP="00EC1021">
      <w:pPr>
        <w:pStyle w:val="SEC06-17"/>
        <w:rPr>
          <w:rFonts w:ascii="Courier New" w:hAnsi="Courier New"/>
        </w:rPr>
      </w:pPr>
      <w:r w:rsidRPr="00675605">
        <w:rPr>
          <w:rFonts w:ascii="Courier New" w:hAnsi="Courier New"/>
          <w:vanish/>
        </w:rPr>
        <w:fldChar w:fldCharType="begin"/>
      </w:r>
      <w:r w:rsidRPr="00675605">
        <w:rPr>
          <w:rFonts w:ascii="Courier New" w:hAnsi="Courier New"/>
          <w:vanish/>
        </w:rPr>
        <w:instrText xml:space="preserve"> COMMENTS START_STATUTE \* MERGEFORMAT </w:instrText>
      </w:r>
      <w:r w:rsidRPr="00675605">
        <w:rPr>
          <w:rFonts w:ascii="Courier New" w:hAnsi="Courier New"/>
          <w:vanish/>
        </w:rPr>
        <w:fldChar w:fldCharType="separate"/>
      </w:r>
      <w:r w:rsidRPr="00675605">
        <w:rPr>
          <w:rFonts w:ascii="Courier New" w:hAnsi="Courier New"/>
          <w:vanish/>
        </w:rPr>
        <w:t>START_STATUTE</w:t>
      </w:r>
      <w:r w:rsidRPr="00675605">
        <w:rPr>
          <w:rFonts w:ascii="Courier New" w:hAnsi="Courier New"/>
          <w:vanish/>
        </w:rPr>
        <w:fldChar w:fldCharType="end"/>
      </w:r>
      <w:r w:rsidRPr="00675605">
        <w:rPr>
          <w:rStyle w:val="SNUM"/>
          <w:rFonts w:ascii="Courier New" w:hAnsi="Courier New"/>
        </w:rPr>
        <w:t>10-2018</w:t>
      </w:r>
      <w:r w:rsidRPr="00675605">
        <w:rPr>
          <w:rFonts w:ascii="Courier New" w:hAnsi="Courier New"/>
        </w:rPr>
        <w:t>.  </w:t>
      </w:r>
      <w:r w:rsidRPr="00675605">
        <w:rPr>
          <w:rStyle w:val="SECHEAD"/>
          <w:rFonts w:ascii="Courier New" w:hAnsi="Courier New"/>
        </w:rPr>
        <w:t>Investments; limitation; disposition of profits</w:t>
      </w:r>
    </w:p>
    <w:p w14:paraId="4F5E15F1" w14:textId="77777777" w:rsidR="00EC1021" w:rsidRPr="00675605" w:rsidRDefault="00EC1021" w:rsidP="00EC1021">
      <w:pPr>
        <w:pStyle w:val="P06-00"/>
        <w:rPr>
          <w:rFonts w:ascii="Courier New" w:hAnsi="Courier New"/>
        </w:rPr>
      </w:pPr>
      <w:r w:rsidRPr="00675605">
        <w:rPr>
          <w:rFonts w:ascii="Courier New" w:hAnsi="Courier New"/>
        </w:rPr>
        <w:t>A.  An association may organize, form, operate, own, control, have an interest in, own stock of or be a member of any other corporation, with or without capital stock, engaged in processing, handling, utilizing, manufacturing, marketing, financing or selling products or services handled by the association, or the by</w:t>
      </w:r>
      <w:r w:rsidRPr="00675605">
        <w:rPr>
          <w:rFonts w:ascii="Courier New" w:hAnsi="Courier New"/>
        </w:rPr>
        <w:noBreakHyphen/>
        <w:t>products thereof.</w:t>
      </w:r>
    </w:p>
    <w:p w14:paraId="677CA3ED" w14:textId="77777777" w:rsidR="00EC1021" w:rsidRPr="00675605" w:rsidRDefault="00EC1021" w:rsidP="00EC1021">
      <w:pPr>
        <w:pStyle w:val="P06-00"/>
        <w:rPr>
          <w:rFonts w:ascii="Courier New" w:hAnsi="Courier New"/>
        </w:rPr>
      </w:pPr>
      <w:r w:rsidRPr="00675605">
        <w:rPr>
          <w:rFonts w:ascii="Courier New" w:hAnsi="Courier New"/>
        </w:rPr>
        <w:t>B.  Profits or income received from the investments provided for in subsection A may be added to the reserves of the association to be distributed or handled according to the discretion of the board of directors.</w:t>
      </w:r>
    </w:p>
    <w:p w14:paraId="33A9B216" w14:textId="77777777" w:rsidR="00EC1021" w:rsidRPr="00675605" w:rsidRDefault="00EC1021" w:rsidP="00EC1021">
      <w:pPr>
        <w:pStyle w:val="P06-00"/>
        <w:rPr>
          <w:rFonts w:ascii="Courier New" w:hAnsi="Courier New"/>
        </w:rPr>
      </w:pPr>
      <w:r w:rsidRPr="00675605">
        <w:rPr>
          <w:rFonts w:ascii="Courier New" w:hAnsi="Courier New"/>
        </w:rPr>
        <w:t xml:space="preserve">C.  An association may enter into agreements and arrangements with another cooperative corporation or association formed in this or any other state for the cooperative and more economical carrying on of its business, or any part thereof.  Any two or more associations may by agreement unite in employing and using the same methods, means and agencies for conducting their businesses. </w:t>
      </w:r>
      <w:r w:rsidRPr="00675605">
        <w:rPr>
          <w:rFonts w:ascii="Courier New" w:hAnsi="Courier New"/>
          <w:vanish/>
        </w:rPr>
        <w:fldChar w:fldCharType="begin"/>
      </w:r>
      <w:r w:rsidRPr="00675605">
        <w:rPr>
          <w:rFonts w:ascii="Courier New" w:hAnsi="Courier New"/>
          <w:vanish/>
        </w:rPr>
        <w:instrText xml:space="preserve"> COMMENTS END_STATUTE \* MERGEFORMAT </w:instrText>
      </w:r>
      <w:r w:rsidRPr="00675605">
        <w:rPr>
          <w:rFonts w:ascii="Courier New" w:hAnsi="Courier New"/>
          <w:vanish/>
        </w:rPr>
        <w:fldChar w:fldCharType="separate"/>
      </w:r>
      <w:r w:rsidRPr="00675605">
        <w:rPr>
          <w:rFonts w:ascii="Courier New" w:hAnsi="Courier New"/>
          <w:vanish/>
        </w:rPr>
        <w:t>END_STATUTE</w:t>
      </w:r>
      <w:r w:rsidRPr="00675605">
        <w:rPr>
          <w:rFonts w:ascii="Courier New" w:hAnsi="Courier New"/>
          <w:vanish/>
        </w:rPr>
        <w:fldChar w:fldCharType="end"/>
      </w:r>
    </w:p>
    <w:p w14:paraId="1021BA8E" w14:textId="77777777" w:rsidR="00EC1021" w:rsidRPr="00675605" w:rsidRDefault="00EC1021" w:rsidP="00EC1021">
      <w:pPr>
        <w:rPr>
          <w:rFonts w:ascii="Courier New" w:hAnsi="Courier New"/>
        </w:rPr>
      </w:pPr>
    </w:p>
    <w:sectPr w:rsidR="00EC1021" w:rsidRPr="00675605" w:rsidSect="00EC1021">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3F9A9" w14:textId="77777777" w:rsidR="00D56B9C" w:rsidRDefault="00D56B9C">
      <w:r>
        <w:separator/>
      </w:r>
    </w:p>
  </w:endnote>
  <w:endnote w:type="continuationSeparator" w:id="0">
    <w:p w14:paraId="6495F616" w14:textId="77777777" w:rsidR="00D56B9C" w:rsidRDefault="00D5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E94C7" w14:textId="77777777" w:rsidR="00D56B9C" w:rsidRDefault="00D56B9C">
      <w:r>
        <w:separator/>
      </w:r>
    </w:p>
  </w:footnote>
  <w:footnote w:type="continuationSeparator" w:id="0">
    <w:p w14:paraId="311AB940" w14:textId="77777777" w:rsidR="00D56B9C" w:rsidRDefault="00D56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70252975">
    <w:abstractNumId w:val="1"/>
  </w:num>
  <w:num w:numId="2" w16cid:durableId="856237465">
    <w:abstractNumId w:val="1"/>
  </w:num>
  <w:num w:numId="3" w16cid:durableId="286543963">
    <w:abstractNumId w:val="0"/>
  </w:num>
  <w:num w:numId="4" w16cid:durableId="1974678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21"/>
    <w:rsid w:val="00675605"/>
    <w:rsid w:val="00D56B9C"/>
    <w:rsid w:val="00EC102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770BD5"/>
  <w15:chartTrackingRefBased/>
  <w15:docId w15:val="{A1985538-51E0-4ADC-BEA8-CD31DC8A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EC1021"/>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169</Words>
  <Characters>930</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10-2018; Investments; limitation; disposition of profits</dc:title>
  <dc:subject>Investments; limitation; disposition of profits</dc:subject>
  <dc:creator>Arizona Legislative Council</dc:creator>
  <cp:keywords/>
  <dc:description>0349.doc - 522R - 2016</dc:description>
  <cp:lastModifiedBy>dbupdate</cp:lastModifiedBy>
  <cp:revision>2</cp:revision>
  <dcterms:created xsi:type="dcterms:W3CDTF">2025-09-19T22:08:00Z</dcterms:created>
  <dcterms:modified xsi:type="dcterms:W3CDTF">2025-09-19T22:08:00Z</dcterms:modified>
</cp:coreProperties>
</file>