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D276" w14:textId="77777777" w:rsidR="00DC0591" w:rsidRPr="00D1096D" w:rsidRDefault="00C126E6">
      <w:pPr>
        <w:pStyle w:val="SEC06-18"/>
        <w:rPr>
          <w:rFonts w:ascii="Courier New" w:hAnsi="Courier New"/>
          <w:noProof w:val="0"/>
        </w:rPr>
      </w:pPr>
      <w:r w:rsidRPr="00D1096D">
        <w:rPr>
          <w:rFonts w:ascii="Courier New" w:hAnsi="Courier New"/>
          <w:vanish/>
        </w:rPr>
        <w:fldChar w:fldCharType="begin"/>
      </w:r>
      <w:r w:rsidRPr="00D1096D">
        <w:rPr>
          <w:rFonts w:ascii="Courier New" w:hAnsi="Courier New"/>
          <w:vanish/>
        </w:rPr>
        <w:instrText xml:space="preserve"> COMMENTS START_STATUTE \* MERGEFORMAT </w:instrText>
      </w:r>
      <w:r w:rsidRPr="00D1096D">
        <w:rPr>
          <w:rFonts w:ascii="Courier New" w:hAnsi="Courier New"/>
          <w:vanish/>
        </w:rPr>
        <w:fldChar w:fldCharType="separate"/>
      </w:r>
      <w:r w:rsidRPr="00D1096D">
        <w:rPr>
          <w:rFonts w:ascii="Courier New" w:hAnsi="Courier New"/>
          <w:vanish/>
        </w:rPr>
        <w:t>START_STATUTE</w:t>
      </w:r>
      <w:r w:rsidRPr="00D1096D">
        <w:rPr>
          <w:rFonts w:ascii="Courier New" w:hAnsi="Courier New"/>
          <w:vanish/>
        </w:rPr>
        <w:fldChar w:fldCharType="end"/>
      </w:r>
      <w:r w:rsidR="00DC0591" w:rsidRPr="00D1096D">
        <w:rPr>
          <w:rStyle w:val="SNUM"/>
          <w:rFonts w:ascii="Courier New" w:hAnsi="Courier New"/>
          <w:noProof w:val="0"/>
        </w:rPr>
        <w:t>10-1814</w:t>
      </w:r>
      <w:r w:rsidR="00DC0591" w:rsidRPr="00D1096D">
        <w:rPr>
          <w:rFonts w:ascii="Courier New" w:hAnsi="Courier New"/>
          <w:noProof w:val="0"/>
        </w:rPr>
        <w:t>.  </w:t>
      </w:r>
      <w:r w:rsidR="00DC0591" w:rsidRPr="00D1096D">
        <w:rPr>
          <w:rStyle w:val="SECHEAD"/>
          <w:rFonts w:ascii="Courier New" w:hAnsi="Courier New"/>
          <w:noProof w:val="0"/>
        </w:rPr>
        <w:t>Appointment of conservator</w:t>
      </w:r>
    </w:p>
    <w:p w14:paraId="02D9F028" w14:textId="77777777" w:rsidR="00DC0591" w:rsidRPr="00D1096D" w:rsidRDefault="00DC0591">
      <w:pPr>
        <w:pStyle w:val="P06-00"/>
        <w:rPr>
          <w:rFonts w:ascii="Courier New" w:hAnsi="Courier New"/>
          <w:noProof w:val="0"/>
        </w:rPr>
      </w:pPr>
      <w:r w:rsidRPr="00D1096D">
        <w:rPr>
          <w:rFonts w:ascii="Courier New" w:hAnsi="Courier New"/>
          <w:noProof w:val="0"/>
        </w:rPr>
        <w:t>A.  The superior court in the county in which the known place of business or statutory agent of the corporation is situated, may in an action by any investor, appoint a conservator or interim manager of the corporation if the court finds that a deadlock or dispute involving the internal affairs of the corporation impairs or threatens to impair the value of the assets or the continued conduct of the business of the corporation.  Upon or subsequent to appointing such a conservator or interim manager, the court may enter orders which, despite any contract or provision of the articles of incorporation to the contrary:</w:t>
      </w:r>
    </w:p>
    <w:p w14:paraId="7DDEE899" w14:textId="77777777" w:rsidR="00DC0591" w:rsidRPr="00D1096D" w:rsidRDefault="00DC0591">
      <w:pPr>
        <w:pStyle w:val="P06-00"/>
        <w:rPr>
          <w:rFonts w:ascii="Courier New" w:hAnsi="Courier New"/>
          <w:noProof w:val="0"/>
        </w:rPr>
      </w:pPr>
      <w:r w:rsidRPr="00D1096D">
        <w:rPr>
          <w:rFonts w:ascii="Courier New" w:hAnsi="Courier New"/>
          <w:noProof w:val="0"/>
        </w:rPr>
        <w:t>1.  Suspend, revoke or nullify the authority, in whole or in part, of any existing manager or managers or any conservator or interim manager appointed pursuant to section 10</w:t>
      </w:r>
      <w:r w:rsidRPr="00D1096D">
        <w:rPr>
          <w:rFonts w:ascii="Courier New" w:hAnsi="Courier New"/>
          <w:noProof w:val="0"/>
        </w:rPr>
        <w:noBreakHyphen/>
        <w:t>1806.</w:t>
      </w:r>
    </w:p>
    <w:p w14:paraId="6B8E2D05" w14:textId="77777777" w:rsidR="00DC0591" w:rsidRPr="00D1096D" w:rsidRDefault="00DC0591">
      <w:pPr>
        <w:pStyle w:val="P06-00"/>
        <w:rPr>
          <w:rFonts w:ascii="Courier New" w:hAnsi="Courier New"/>
          <w:noProof w:val="0"/>
        </w:rPr>
      </w:pPr>
      <w:r w:rsidRPr="00D1096D">
        <w:rPr>
          <w:rFonts w:ascii="Courier New" w:hAnsi="Courier New"/>
          <w:noProof w:val="0"/>
        </w:rPr>
        <w:t>2.  Define the authority of such conservator or interim manager.</w:t>
      </w:r>
    </w:p>
    <w:p w14:paraId="4861F7E6" w14:textId="77777777" w:rsidR="00DC0591" w:rsidRPr="00D1096D" w:rsidRDefault="00DC0591">
      <w:pPr>
        <w:pStyle w:val="P06-00"/>
        <w:rPr>
          <w:rFonts w:ascii="Courier New" w:hAnsi="Courier New"/>
          <w:noProof w:val="0"/>
        </w:rPr>
      </w:pPr>
      <w:r w:rsidRPr="00D1096D">
        <w:rPr>
          <w:rFonts w:ascii="Courier New" w:hAnsi="Courier New"/>
          <w:noProof w:val="0"/>
        </w:rPr>
        <w:t>3.  Set the compensation of such conservator or interim manager to be paid by the corporation.</w:t>
      </w:r>
    </w:p>
    <w:p w14:paraId="71701FB9" w14:textId="77777777" w:rsidR="00DC0591" w:rsidRPr="00D1096D" w:rsidRDefault="00DC0591">
      <w:pPr>
        <w:pStyle w:val="P06-00"/>
        <w:rPr>
          <w:rFonts w:ascii="Courier New" w:hAnsi="Courier New"/>
          <w:noProof w:val="0"/>
        </w:rPr>
      </w:pPr>
      <w:r w:rsidRPr="00D1096D">
        <w:rPr>
          <w:rFonts w:ascii="Courier New" w:hAnsi="Courier New"/>
          <w:noProof w:val="0"/>
        </w:rPr>
        <w:t>4.  Resolve, partially resolve or aid in the resolution of any such deadlock or dispute.</w:t>
      </w:r>
    </w:p>
    <w:p w14:paraId="757DEEFF" w14:textId="77777777" w:rsidR="00DC0591" w:rsidRPr="00D1096D" w:rsidRDefault="00DC0591">
      <w:pPr>
        <w:pStyle w:val="P06-00"/>
        <w:rPr>
          <w:rFonts w:ascii="Courier New" w:hAnsi="Courier New"/>
          <w:noProof w:val="0"/>
        </w:rPr>
      </w:pPr>
      <w:r w:rsidRPr="00D1096D">
        <w:rPr>
          <w:rFonts w:ascii="Courier New" w:hAnsi="Courier New"/>
          <w:noProof w:val="0"/>
        </w:rPr>
        <w:t xml:space="preserve">B.  When any order or appointment is issued pursuant to subsection A of this section, the clerk of the court shall immediately supply a copy thereof to the commission. </w:t>
      </w:r>
      <w:r w:rsidR="00C126E6" w:rsidRPr="00D1096D">
        <w:rPr>
          <w:rFonts w:ascii="Courier New" w:hAnsi="Courier New"/>
          <w:vanish/>
        </w:rPr>
        <w:fldChar w:fldCharType="begin"/>
      </w:r>
      <w:r w:rsidR="00C126E6" w:rsidRPr="00D1096D">
        <w:rPr>
          <w:rFonts w:ascii="Courier New" w:hAnsi="Courier New"/>
          <w:vanish/>
        </w:rPr>
        <w:instrText xml:space="preserve"> COMMENTS END_STATUTE \* MERGEFORMAT </w:instrText>
      </w:r>
      <w:r w:rsidR="00C126E6" w:rsidRPr="00D1096D">
        <w:rPr>
          <w:rFonts w:ascii="Courier New" w:hAnsi="Courier New"/>
          <w:vanish/>
        </w:rPr>
        <w:fldChar w:fldCharType="separate"/>
      </w:r>
      <w:r w:rsidR="00C126E6" w:rsidRPr="00D1096D">
        <w:rPr>
          <w:rFonts w:ascii="Courier New" w:hAnsi="Courier New"/>
          <w:vanish/>
        </w:rPr>
        <w:t>END_STATUTE</w:t>
      </w:r>
      <w:r w:rsidR="00C126E6" w:rsidRPr="00D1096D">
        <w:rPr>
          <w:rFonts w:ascii="Courier New" w:hAnsi="Courier New"/>
          <w:vanish/>
        </w:rPr>
        <w:fldChar w:fldCharType="end"/>
      </w:r>
    </w:p>
    <w:sectPr w:rsidR="00DC0591" w:rsidRPr="00D1096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B00E" w14:textId="77777777" w:rsidR="00DC0591" w:rsidRDefault="00DC0591">
      <w:r>
        <w:separator/>
      </w:r>
    </w:p>
  </w:endnote>
  <w:endnote w:type="continuationSeparator" w:id="0">
    <w:p w14:paraId="36BB7A0F" w14:textId="77777777" w:rsidR="00DC0591" w:rsidRDefault="00DC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C7DB" w14:textId="77777777" w:rsidR="00DC0591" w:rsidRDefault="00DC0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B0C5" w14:textId="77777777" w:rsidR="00DC0591" w:rsidRDefault="00DC059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BB86" w14:textId="77777777" w:rsidR="00DC0591" w:rsidRDefault="00DC0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90F6" w14:textId="77777777" w:rsidR="00DC0591" w:rsidRDefault="00DC0591">
      <w:r>
        <w:separator/>
      </w:r>
    </w:p>
  </w:footnote>
  <w:footnote w:type="continuationSeparator" w:id="0">
    <w:p w14:paraId="3706FD4D" w14:textId="77777777" w:rsidR="00DC0591" w:rsidRDefault="00DC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5FED" w14:textId="77777777" w:rsidR="00DC0591" w:rsidRDefault="00DC0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A003" w14:textId="77777777" w:rsidR="00DC0591" w:rsidRDefault="00DC0591">
    <w:pPr>
      <w:pStyle w:val="Header"/>
    </w:pPr>
  </w:p>
  <w:p w14:paraId="554E4EE2" w14:textId="77777777" w:rsidR="00DC0591" w:rsidRDefault="00DC0591">
    <w:pPr>
      <w:pStyle w:val="Header"/>
    </w:pPr>
  </w:p>
  <w:p w14:paraId="38350BFE" w14:textId="77777777" w:rsidR="00DC0591" w:rsidRDefault="00DC0591">
    <w:pPr>
      <w:pStyle w:val="Header"/>
    </w:pPr>
  </w:p>
  <w:p w14:paraId="6619EB95" w14:textId="77777777" w:rsidR="00DC0591" w:rsidRDefault="00DC0591">
    <w:pPr>
      <w:pStyle w:val="Header"/>
    </w:pPr>
  </w:p>
  <w:p w14:paraId="0B6FAAF1" w14:textId="77777777" w:rsidR="00DC0591" w:rsidRDefault="00DC0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8A40" w14:textId="77777777" w:rsidR="00DC0591" w:rsidRDefault="00DC05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E6"/>
    <w:rsid w:val="00C126E6"/>
    <w:rsid w:val="00D1096D"/>
    <w:rsid w:val="00DC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300362"/>
  <w15:chartTrackingRefBased/>
  <w15:docId w15:val="{A2E7CAA7-0071-4F2A-B3CC-4CCE7D7E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226</Words>
  <Characters>1137</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10-1814</vt:lpstr>
    </vt:vector>
  </TitlesOfParts>
  <Company>LCS</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10-1814; Appointment of conservator</dc:title>
  <dc:subject>Appointment of conservator</dc:subject>
  <dc:creator>Arizona Legislative Council</dc:creator>
  <cp:keywords/>
  <dc:description>10_x001e_1814</dc:description>
  <cp:lastModifiedBy>dbupdate</cp:lastModifiedBy>
  <cp:revision>2</cp:revision>
  <cp:lastPrinted>1999-03-22T18:35:00Z</cp:lastPrinted>
  <dcterms:created xsi:type="dcterms:W3CDTF">2025-09-19T22:04:00Z</dcterms:created>
  <dcterms:modified xsi:type="dcterms:W3CDTF">2025-09-19T22:04:00Z</dcterms:modified>
</cp:coreProperties>
</file>