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3D4D" w14:textId="77777777" w:rsidR="00C24D66" w:rsidRPr="00C95471" w:rsidRDefault="00424FF7">
      <w:pPr>
        <w:pStyle w:val="SEC06-17"/>
        <w:rPr>
          <w:rFonts w:ascii="Courier New" w:hAnsi="Courier New"/>
          <w:noProof w:val="0"/>
        </w:rPr>
      </w:pPr>
      <w:r w:rsidRPr="00C95471">
        <w:rPr>
          <w:rFonts w:ascii="Courier New" w:hAnsi="Courier New"/>
          <w:vanish/>
        </w:rPr>
        <w:fldChar w:fldCharType="begin"/>
      </w:r>
      <w:r w:rsidRPr="00C95471">
        <w:rPr>
          <w:rFonts w:ascii="Courier New" w:hAnsi="Courier New"/>
          <w:vanish/>
        </w:rPr>
        <w:instrText xml:space="preserve"> COMMENTS START_STATUTE \* MERGEFORMAT </w:instrText>
      </w:r>
      <w:r w:rsidRPr="00C95471">
        <w:rPr>
          <w:rFonts w:ascii="Courier New" w:hAnsi="Courier New"/>
          <w:vanish/>
        </w:rPr>
        <w:fldChar w:fldCharType="separate"/>
      </w:r>
      <w:r w:rsidRPr="00C95471">
        <w:rPr>
          <w:rFonts w:ascii="Courier New" w:hAnsi="Courier New"/>
          <w:vanish/>
        </w:rPr>
        <w:t>START_STATUTE</w:t>
      </w:r>
      <w:r w:rsidRPr="00C95471">
        <w:rPr>
          <w:rFonts w:ascii="Courier New" w:hAnsi="Courier New"/>
          <w:vanish/>
        </w:rPr>
        <w:fldChar w:fldCharType="end"/>
      </w:r>
      <w:r w:rsidR="00C24D66" w:rsidRPr="00C95471">
        <w:rPr>
          <w:rStyle w:val="SNUM"/>
          <w:rFonts w:ascii="Courier New" w:hAnsi="Courier New"/>
          <w:noProof w:val="0"/>
        </w:rPr>
        <w:t>10-1810</w:t>
      </w:r>
      <w:r w:rsidR="00C24D66" w:rsidRPr="00C95471">
        <w:rPr>
          <w:rFonts w:ascii="Courier New" w:hAnsi="Courier New"/>
          <w:noProof w:val="0"/>
        </w:rPr>
        <w:t>.  </w:t>
      </w:r>
      <w:r w:rsidR="00C24D66" w:rsidRPr="00C95471">
        <w:rPr>
          <w:rStyle w:val="SECHEAD"/>
          <w:rFonts w:ascii="Courier New" w:hAnsi="Courier New"/>
          <w:noProof w:val="0"/>
        </w:rPr>
        <w:t>Definition of relative rights of capital units</w:t>
      </w:r>
    </w:p>
    <w:p w14:paraId="675BBE7D" w14:textId="77777777" w:rsidR="00C24D66" w:rsidRPr="00C95471" w:rsidRDefault="00C24D66">
      <w:pPr>
        <w:pStyle w:val="P06-00"/>
        <w:rPr>
          <w:rFonts w:ascii="Courier New" w:hAnsi="Courier New"/>
          <w:noProof w:val="0"/>
        </w:rPr>
      </w:pPr>
      <w:r w:rsidRPr="00C95471">
        <w:rPr>
          <w:rFonts w:ascii="Courier New" w:hAnsi="Courier New"/>
          <w:noProof w:val="0"/>
        </w:rPr>
        <w:t>"Relative rights of capital units" means all the rights, privileges, obligations and duties of the capital units and may include, but are not limited to, disproportionate variations of the following:</w:t>
      </w:r>
    </w:p>
    <w:p w14:paraId="45A7A3A4" w14:textId="77777777" w:rsidR="00C24D66" w:rsidRPr="00C95471" w:rsidRDefault="00C24D66">
      <w:pPr>
        <w:pStyle w:val="P06-00"/>
        <w:rPr>
          <w:rFonts w:ascii="Courier New" w:hAnsi="Courier New"/>
          <w:noProof w:val="0"/>
        </w:rPr>
      </w:pPr>
      <w:r w:rsidRPr="00C95471">
        <w:rPr>
          <w:rFonts w:ascii="Courier New" w:hAnsi="Courier New"/>
          <w:noProof w:val="0"/>
        </w:rPr>
        <w:t>1.  Participation in dividends or distributions from operating income.</w:t>
      </w:r>
    </w:p>
    <w:p w14:paraId="4B3DA970" w14:textId="77777777" w:rsidR="00C24D66" w:rsidRPr="00C95471" w:rsidRDefault="00C24D66">
      <w:pPr>
        <w:pStyle w:val="P06-00"/>
        <w:rPr>
          <w:rFonts w:ascii="Courier New" w:hAnsi="Courier New"/>
          <w:noProof w:val="0"/>
        </w:rPr>
      </w:pPr>
      <w:r w:rsidRPr="00C95471">
        <w:rPr>
          <w:rFonts w:ascii="Courier New" w:hAnsi="Courier New"/>
          <w:noProof w:val="0"/>
        </w:rPr>
        <w:t>2.  Participation in dividends or distributions from income other than operating income.</w:t>
      </w:r>
    </w:p>
    <w:p w14:paraId="179A05E2" w14:textId="77777777" w:rsidR="00C24D66" w:rsidRPr="00C95471" w:rsidRDefault="00C24D66">
      <w:pPr>
        <w:pStyle w:val="P06-00"/>
        <w:rPr>
          <w:rFonts w:ascii="Courier New" w:hAnsi="Courier New"/>
          <w:noProof w:val="0"/>
        </w:rPr>
      </w:pPr>
      <w:r w:rsidRPr="00C95471">
        <w:rPr>
          <w:rFonts w:ascii="Courier New" w:hAnsi="Courier New"/>
          <w:noProof w:val="0"/>
        </w:rPr>
        <w:t>3.  Participation in distributions of the proceeds of a sale of all or substantially all of the assets of the corporation with further disproportionate variation depending upon the degree of gain or loss.</w:t>
      </w:r>
    </w:p>
    <w:p w14:paraId="0AE05A90" w14:textId="77777777" w:rsidR="00C24D66" w:rsidRPr="00C95471" w:rsidRDefault="00C24D66">
      <w:pPr>
        <w:pStyle w:val="P06-00"/>
        <w:rPr>
          <w:rFonts w:ascii="Courier New" w:hAnsi="Courier New"/>
          <w:noProof w:val="0"/>
        </w:rPr>
      </w:pPr>
      <w:r w:rsidRPr="00C95471">
        <w:rPr>
          <w:rFonts w:ascii="Courier New" w:hAnsi="Courier New"/>
          <w:noProof w:val="0"/>
        </w:rPr>
        <w:t>4.  Participation in distributions upon liquidation or dissolution.</w:t>
      </w:r>
    </w:p>
    <w:p w14:paraId="5BFF0746" w14:textId="77777777" w:rsidR="00C24D66" w:rsidRPr="00C95471" w:rsidRDefault="00C24D66">
      <w:pPr>
        <w:pStyle w:val="P06-00"/>
        <w:rPr>
          <w:rFonts w:ascii="Courier New" w:hAnsi="Courier New"/>
          <w:noProof w:val="0"/>
        </w:rPr>
      </w:pPr>
      <w:r w:rsidRPr="00C95471">
        <w:rPr>
          <w:rFonts w:ascii="Courier New" w:hAnsi="Courier New"/>
          <w:noProof w:val="0"/>
        </w:rPr>
        <w:t>5.  Voting rights.</w:t>
      </w:r>
    </w:p>
    <w:p w14:paraId="61C6F4C6" w14:textId="77777777" w:rsidR="00C24D66" w:rsidRPr="00C95471" w:rsidRDefault="00C24D66">
      <w:pPr>
        <w:pStyle w:val="P06-00"/>
        <w:rPr>
          <w:rFonts w:ascii="Courier New" w:hAnsi="Courier New"/>
          <w:noProof w:val="0"/>
        </w:rPr>
      </w:pPr>
      <w:r w:rsidRPr="00C95471">
        <w:rPr>
          <w:rFonts w:ascii="Courier New" w:hAnsi="Courier New"/>
          <w:noProof w:val="0"/>
        </w:rPr>
        <w:t>6.  Restrictions or limitations on transfer.</w:t>
      </w:r>
    </w:p>
    <w:p w14:paraId="28A942CC" w14:textId="77777777" w:rsidR="00C24D66" w:rsidRPr="00C95471" w:rsidRDefault="00C24D66">
      <w:pPr>
        <w:pStyle w:val="P06-00"/>
        <w:rPr>
          <w:rFonts w:ascii="Courier New" w:hAnsi="Courier New"/>
          <w:noProof w:val="0"/>
        </w:rPr>
      </w:pPr>
      <w:r w:rsidRPr="00C95471">
        <w:rPr>
          <w:rFonts w:ascii="Courier New" w:hAnsi="Courier New"/>
          <w:noProof w:val="0"/>
        </w:rPr>
        <w:t>7.  The obligation to perform services or provide goods or other property to the corporation.</w:t>
      </w:r>
    </w:p>
    <w:p w14:paraId="0074510C" w14:textId="77777777" w:rsidR="00C24D66" w:rsidRPr="00C95471" w:rsidRDefault="00C24D66">
      <w:pPr>
        <w:pStyle w:val="P06-00"/>
        <w:rPr>
          <w:rFonts w:ascii="Courier New" w:hAnsi="Courier New"/>
          <w:noProof w:val="0"/>
        </w:rPr>
      </w:pPr>
      <w:r w:rsidRPr="00C95471">
        <w:rPr>
          <w:rFonts w:ascii="Courier New" w:hAnsi="Courier New"/>
          <w:noProof w:val="0"/>
        </w:rPr>
        <w:t>8.  The obligation to devote time and energies which are collateral to corporate purposes.</w:t>
      </w:r>
    </w:p>
    <w:p w14:paraId="0955F109" w14:textId="77777777" w:rsidR="00C24D66" w:rsidRPr="00C95471" w:rsidRDefault="00C24D66">
      <w:pPr>
        <w:pStyle w:val="P06-00"/>
        <w:rPr>
          <w:rFonts w:ascii="Courier New" w:hAnsi="Courier New"/>
          <w:noProof w:val="0"/>
        </w:rPr>
      </w:pPr>
      <w:r w:rsidRPr="00C95471">
        <w:rPr>
          <w:rFonts w:ascii="Courier New" w:hAnsi="Courier New"/>
          <w:noProof w:val="0"/>
        </w:rPr>
        <w:t xml:space="preserve">9.  Assessments, if any. </w:t>
      </w:r>
      <w:r w:rsidR="00424FF7" w:rsidRPr="00C95471">
        <w:rPr>
          <w:rFonts w:ascii="Courier New" w:hAnsi="Courier New"/>
          <w:vanish/>
        </w:rPr>
        <w:fldChar w:fldCharType="begin"/>
      </w:r>
      <w:r w:rsidR="00424FF7" w:rsidRPr="00C95471">
        <w:rPr>
          <w:rFonts w:ascii="Courier New" w:hAnsi="Courier New"/>
          <w:vanish/>
        </w:rPr>
        <w:instrText xml:space="preserve"> COMMENTS END_STATUTE \* MERGEFORMAT </w:instrText>
      </w:r>
      <w:r w:rsidR="00424FF7" w:rsidRPr="00C95471">
        <w:rPr>
          <w:rFonts w:ascii="Courier New" w:hAnsi="Courier New"/>
          <w:vanish/>
        </w:rPr>
        <w:fldChar w:fldCharType="separate"/>
      </w:r>
      <w:r w:rsidR="00424FF7" w:rsidRPr="00C95471">
        <w:rPr>
          <w:rFonts w:ascii="Courier New" w:hAnsi="Courier New"/>
          <w:vanish/>
        </w:rPr>
        <w:t>END_STATUTE</w:t>
      </w:r>
      <w:r w:rsidR="00424FF7" w:rsidRPr="00C95471">
        <w:rPr>
          <w:rFonts w:ascii="Courier New" w:hAnsi="Courier New"/>
          <w:vanish/>
        </w:rPr>
        <w:fldChar w:fldCharType="end"/>
      </w:r>
    </w:p>
    <w:sectPr w:rsidR="00C24D66" w:rsidRPr="00C954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4DF4" w14:textId="77777777" w:rsidR="00C24D66" w:rsidRDefault="00C24D66">
      <w:r>
        <w:separator/>
      </w:r>
    </w:p>
  </w:endnote>
  <w:endnote w:type="continuationSeparator" w:id="0">
    <w:p w14:paraId="2B27C238" w14:textId="77777777" w:rsidR="00C24D66" w:rsidRDefault="00C2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53A8" w14:textId="77777777" w:rsidR="00C24D66" w:rsidRDefault="00C24D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810C" w14:textId="77777777" w:rsidR="00C24D66" w:rsidRDefault="00C24D66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8F61" w14:textId="77777777" w:rsidR="00C24D66" w:rsidRDefault="00C2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982C" w14:textId="77777777" w:rsidR="00C24D66" w:rsidRDefault="00C24D66">
      <w:r>
        <w:separator/>
      </w:r>
    </w:p>
  </w:footnote>
  <w:footnote w:type="continuationSeparator" w:id="0">
    <w:p w14:paraId="1CAED353" w14:textId="77777777" w:rsidR="00C24D66" w:rsidRDefault="00C2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F3F9" w14:textId="77777777" w:rsidR="00C24D66" w:rsidRDefault="00C24D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6DBB" w14:textId="77777777" w:rsidR="00C24D66" w:rsidRDefault="00C24D66">
    <w:pPr>
      <w:pStyle w:val="Header"/>
    </w:pPr>
  </w:p>
  <w:p w14:paraId="381CA26F" w14:textId="77777777" w:rsidR="00C24D66" w:rsidRDefault="00C24D66">
    <w:pPr>
      <w:pStyle w:val="Header"/>
    </w:pPr>
  </w:p>
  <w:p w14:paraId="3D904DC6" w14:textId="77777777" w:rsidR="00C24D66" w:rsidRDefault="00C24D66">
    <w:pPr>
      <w:pStyle w:val="Header"/>
    </w:pPr>
  </w:p>
  <w:p w14:paraId="6404696A" w14:textId="77777777" w:rsidR="00C24D66" w:rsidRDefault="00C24D66">
    <w:pPr>
      <w:pStyle w:val="Header"/>
    </w:pPr>
  </w:p>
  <w:p w14:paraId="184CE219" w14:textId="77777777" w:rsidR="00C24D66" w:rsidRDefault="00C24D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DB7B" w14:textId="77777777" w:rsidR="00C24D66" w:rsidRDefault="00C24D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F7"/>
    <w:rsid w:val="00424FF7"/>
    <w:rsid w:val="00C24D66"/>
    <w:rsid w:val="00C9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518842"/>
  <w15:chartTrackingRefBased/>
  <w15:docId w15:val="{58A9BD42-F44E-41AE-95D6-E4D6BA51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159</Words>
  <Characters>912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10-1810</vt:lpstr>
    </vt:vector>
  </TitlesOfParts>
  <Company>LCS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10-1810; Definition of relative rights of capital units</dc:title>
  <dc:subject>Definition of relative rights of capital units</dc:subject>
  <dc:creator>Arizona Legislative Council</dc:creator>
  <cp:keywords/>
  <dc:description>10_x001e_1810</dc:description>
  <cp:lastModifiedBy>dbupdate</cp:lastModifiedBy>
  <cp:revision>2</cp:revision>
  <cp:lastPrinted>1999-03-22T18:35:00Z</cp:lastPrinted>
  <dcterms:created xsi:type="dcterms:W3CDTF">2025-09-19T22:04:00Z</dcterms:created>
  <dcterms:modified xsi:type="dcterms:W3CDTF">2025-09-19T22:04:00Z</dcterms:modified>
</cp:coreProperties>
</file>