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6880F" w14:textId="77777777" w:rsidR="00573059" w:rsidRPr="00FB69D3" w:rsidRDefault="00BA72DC">
      <w:pPr>
        <w:pStyle w:val="SEC06-18"/>
        <w:rPr>
          <w:rFonts w:ascii="Courier New" w:hAnsi="Courier New"/>
          <w:noProof w:val="0"/>
        </w:rPr>
      </w:pPr>
      <w:r w:rsidRPr="00FB69D3">
        <w:rPr>
          <w:rFonts w:ascii="Courier New" w:hAnsi="Courier New"/>
          <w:vanish/>
        </w:rPr>
        <w:fldChar w:fldCharType="begin"/>
      </w:r>
      <w:r w:rsidRPr="00FB69D3">
        <w:rPr>
          <w:rFonts w:ascii="Courier New" w:hAnsi="Courier New"/>
          <w:vanish/>
        </w:rPr>
        <w:instrText xml:space="preserve"> COMMENTS START_STATUTE \* MERGEFORMAT </w:instrText>
      </w:r>
      <w:r w:rsidRPr="00FB69D3">
        <w:rPr>
          <w:rFonts w:ascii="Courier New" w:hAnsi="Courier New"/>
          <w:vanish/>
        </w:rPr>
        <w:fldChar w:fldCharType="separate"/>
      </w:r>
      <w:r w:rsidRPr="00FB69D3">
        <w:rPr>
          <w:rFonts w:ascii="Courier New" w:hAnsi="Courier New"/>
          <w:vanish/>
        </w:rPr>
        <w:t>START_STATUTE</w:t>
      </w:r>
      <w:r w:rsidRPr="00FB69D3">
        <w:rPr>
          <w:rFonts w:ascii="Courier New" w:hAnsi="Courier New"/>
          <w:vanish/>
        </w:rPr>
        <w:fldChar w:fldCharType="end"/>
      </w:r>
      <w:r w:rsidR="00573059" w:rsidRPr="00FB69D3">
        <w:rPr>
          <w:rStyle w:val="SNUM"/>
          <w:rFonts w:ascii="Courier New" w:hAnsi="Courier New"/>
          <w:noProof w:val="0"/>
        </w:rPr>
        <w:t>10-1434</w:t>
      </w:r>
      <w:r w:rsidR="00573059" w:rsidRPr="00FB69D3">
        <w:rPr>
          <w:rFonts w:ascii="Courier New" w:hAnsi="Courier New"/>
          <w:noProof w:val="0"/>
        </w:rPr>
        <w:t>.  </w:t>
      </w:r>
      <w:r w:rsidR="00573059" w:rsidRPr="00FB69D3">
        <w:rPr>
          <w:rStyle w:val="SECHEAD"/>
          <w:rFonts w:ascii="Courier New" w:hAnsi="Courier New"/>
          <w:noProof w:val="0"/>
        </w:rPr>
        <w:t>Election to purchase in lieu of dissolution</w:t>
      </w:r>
    </w:p>
    <w:p w14:paraId="26DE862A" w14:textId="77777777" w:rsidR="00573059" w:rsidRPr="00FB69D3" w:rsidRDefault="00573059">
      <w:pPr>
        <w:pStyle w:val="P06-00"/>
        <w:rPr>
          <w:rFonts w:ascii="Courier New" w:hAnsi="Courier New"/>
          <w:noProof w:val="0"/>
        </w:rPr>
      </w:pPr>
      <w:r w:rsidRPr="00FB69D3">
        <w:rPr>
          <w:rFonts w:ascii="Courier New" w:hAnsi="Courier New"/>
          <w:noProof w:val="0"/>
        </w:rPr>
        <w:t>A.  In a proceeding under section 10</w:t>
      </w:r>
      <w:r w:rsidRPr="00FB69D3">
        <w:rPr>
          <w:rFonts w:ascii="Courier New" w:hAnsi="Courier New"/>
          <w:noProof w:val="0"/>
        </w:rPr>
        <w:noBreakHyphen/>
        <w:t>1430, subsection B to dissolve a corporation that has no shares listed on a national securities exchange or regularly traded in a market maintained by one or more members of a national or affiliated securities association, the corporation may elect or, if it fails to elect, one or more shareholders may elect to purchase all shares owned by the petitioning shareholder at the fair value of the shares.  An election pursuant to this section is irrevocable unless the court determines that it is equitable to set aside or modify the election.</w:t>
      </w:r>
    </w:p>
    <w:p w14:paraId="41CDB427" w14:textId="77777777" w:rsidR="00573059" w:rsidRPr="00FB69D3" w:rsidRDefault="00573059">
      <w:pPr>
        <w:pStyle w:val="P06-00"/>
        <w:rPr>
          <w:rFonts w:ascii="Courier New" w:hAnsi="Courier New"/>
          <w:noProof w:val="0"/>
        </w:rPr>
      </w:pPr>
      <w:r w:rsidRPr="00FB69D3">
        <w:rPr>
          <w:rFonts w:ascii="Courier New" w:hAnsi="Courier New"/>
          <w:noProof w:val="0"/>
        </w:rPr>
        <w:t>B.  An election to purchase pursuant to this section may be filed with the court at any time within ninety days after the filing of the petition under section 10</w:t>
      </w:r>
      <w:r w:rsidRPr="00FB69D3">
        <w:rPr>
          <w:rFonts w:ascii="Courier New" w:hAnsi="Courier New"/>
          <w:noProof w:val="0"/>
        </w:rPr>
        <w:noBreakHyphen/>
        <w:t>1430, subsection B or at a later time as the court may allow.  If the election to purchase is filed by one or more shareholders, the corporation, within ten days after the filing, shall give written notice to all shareholders other than the petitioner.  The notice shall state the name and number of shares owned by the petitioner and the name and number of shares owned by each electing shareholder and shall advise the recipients of their right to join in the election to purchase shares in accordance with this section.  Shareholders who wish to participate shall file notice of their intention to join in the purchase no later than thirty days after the effective date of the notice to them.  All shareholders who have filed an election or notice of their intention to participate in the election to purchase become parties to the proceeding and shall participate in the purchase in proportion to their ownership of shares as of the date the first election was filed, unless they otherwise agree or the court otherwise directs.  After an election has been filed by the corporation or one or more shareholders, the proceeding under section 10</w:t>
      </w:r>
      <w:r w:rsidRPr="00FB69D3">
        <w:rPr>
          <w:rFonts w:ascii="Courier New" w:hAnsi="Courier New"/>
          <w:noProof w:val="0"/>
        </w:rPr>
        <w:noBreakHyphen/>
        <w:t>1430, subsection B shall not be discontinued or settled, and the petitioning shareholder shall not sell or otherwise dispose of his shares, unless the court determines that it would be equitable to the corporation and the shareholders other than the petitioner to permit this discontinuance, settlement, sale or other disposition.</w:t>
      </w:r>
    </w:p>
    <w:p w14:paraId="0B850D2B" w14:textId="77777777" w:rsidR="00573059" w:rsidRPr="00FB69D3" w:rsidRDefault="00573059">
      <w:pPr>
        <w:pStyle w:val="P06-00"/>
        <w:rPr>
          <w:rFonts w:ascii="Courier New" w:hAnsi="Courier New"/>
          <w:noProof w:val="0"/>
        </w:rPr>
      </w:pPr>
      <w:r w:rsidRPr="00FB69D3">
        <w:rPr>
          <w:rFonts w:ascii="Courier New" w:hAnsi="Courier New"/>
          <w:noProof w:val="0"/>
        </w:rPr>
        <w:t>C.  If, within sixty days of the filing of the first election, the parties reach agreement as to the fair value and terms of purchase of the petitioner's shares, the court shall enter an order directing the purchase of the petitioner's shares on the terms and conditions agreed to by the parties.</w:t>
      </w:r>
    </w:p>
    <w:p w14:paraId="0A56EBAA" w14:textId="77777777" w:rsidR="00573059" w:rsidRPr="00FB69D3" w:rsidRDefault="00573059">
      <w:pPr>
        <w:pStyle w:val="P06-00"/>
        <w:rPr>
          <w:rFonts w:ascii="Courier New" w:hAnsi="Courier New"/>
          <w:noProof w:val="0"/>
        </w:rPr>
      </w:pPr>
      <w:r w:rsidRPr="00FB69D3">
        <w:rPr>
          <w:rFonts w:ascii="Courier New" w:hAnsi="Courier New"/>
          <w:noProof w:val="0"/>
        </w:rPr>
        <w:t>D.  If the parties are unable to reach an agreement as provided for in subsection C of this section, the court, on application of any party, shall stay the proceedings under section 10</w:t>
      </w:r>
      <w:r w:rsidRPr="00FB69D3">
        <w:rPr>
          <w:rFonts w:ascii="Courier New" w:hAnsi="Courier New"/>
          <w:noProof w:val="0"/>
        </w:rPr>
        <w:noBreakHyphen/>
        <w:t>1430, subsection B and determine the fair value of the petitioner's shares as of the day before the date on which the petition under section 10</w:t>
      </w:r>
      <w:r w:rsidRPr="00FB69D3">
        <w:rPr>
          <w:rFonts w:ascii="Courier New" w:hAnsi="Courier New"/>
          <w:noProof w:val="0"/>
        </w:rPr>
        <w:noBreakHyphen/>
        <w:t>1430, subsection B was filed or as of another date as the court deems appropriate under the circumstances.</w:t>
      </w:r>
    </w:p>
    <w:p w14:paraId="439B7F59" w14:textId="77777777" w:rsidR="00573059" w:rsidRPr="00FB69D3" w:rsidRDefault="00573059">
      <w:pPr>
        <w:pStyle w:val="P06-00"/>
        <w:rPr>
          <w:rFonts w:ascii="Courier New" w:hAnsi="Courier New"/>
          <w:noProof w:val="0"/>
        </w:rPr>
      </w:pPr>
      <w:r w:rsidRPr="00FB69D3">
        <w:rPr>
          <w:rFonts w:ascii="Courier New" w:hAnsi="Courier New"/>
          <w:noProof w:val="0"/>
        </w:rPr>
        <w:t>E.  On determining the fair value of the shares, the court shall enter an order directing the purchase on the terms and conditions as the court deems appropriate, which may include payment of the purchase price in installments, if necessary in the interests of equity, provision for security to assure payment of the purchase price and any additional costs, fees and expenses as may have been awarded and, if the shares are to be purchased by shareholders, the allocation of shares among them.  In allocating the petitioner's shares among holders of different classes of shares, the court shall attempt to preserve the existing distribution of voting rights among holders of different classes insofar as practicable and may direct that holders of a specific class or classes shall not participate in the purchase.  Interest may be allowed at the rate and from the date determined by the court to be equitable, but if the court finds that the refusal of the petitioning shareholder to accept an offer of payment was arbitrary or otherwise not in good faith, interest shall not be allowed.  If the court finds that the petitioning shareholder had probable grounds for relief under section 10</w:t>
      </w:r>
      <w:r w:rsidRPr="00FB69D3">
        <w:rPr>
          <w:rFonts w:ascii="Courier New" w:hAnsi="Courier New"/>
          <w:noProof w:val="0"/>
        </w:rPr>
        <w:noBreakHyphen/>
        <w:t>1430, subsection B, paragraph 2 or 4, it may award to the petitioning shareholder reasonable fees and expenses of an attorney and of any experts employed by him.</w:t>
      </w:r>
    </w:p>
    <w:p w14:paraId="3F7141B7" w14:textId="77777777" w:rsidR="00573059" w:rsidRPr="00FB69D3" w:rsidRDefault="00573059">
      <w:pPr>
        <w:pStyle w:val="P06-00"/>
        <w:rPr>
          <w:rFonts w:ascii="Courier New" w:hAnsi="Courier New"/>
          <w:noProof w:val="0"/>
        </w:rPr>
      </w:pPr>
      <w:r w:rsidRPr="00FB69D3">
        <w:rPr>
          <w:rFonts w:ascii="Courier New" w:hAnsi="Courier New"/>
          <w:noProof w:val="0"/>
        </w:rPr>
        <w:t>F.  On entry of an order under subsection C or E of this section, the court shall dismiss the petition to dissolve the corporation under section 10</w:t>
      </w:r>
      <w:r w:rsidRPr="00FB69D3">
        <w:rPr>
          <w:rFonts w:ascii="Courier New" w:hAnsi="Courier New"/>
          <w:noProof w:val="0"/>
        </w:rPr>
        <w:noBreakHyphen/>
        <w:t>1430 and the petitioning shareholder does not have any rights or status as a shareholder of the corporation, except the right to receive the amounts awarded to the petitioning shareholder by the order of the court that is enforceable in the same manner as any other judgment.</w:t>
      </w:r>
    </w:p>
    <w:p w14:paraId="76F2CEC9" w14:textId="77777777" w:rsidR="00573059" w:rsidRPr="00FB69D3" w:rsidRDefault="00573059">
      <w:pPr>
        <w:pStyle w:val="P06-00"/>
        <w:rPr>
          <w:rFonts w:ascii="Courier New" w:hAnsi="Courier New"/>
          <w:noProof w:val="0"/>
        </w:rPr>
      </w:pPr>
      <w:r w:rsidRPr="00FB69D3">
        <w:rPr>
          <w:rFonts w:ascii="Courier New" w:hAnsi="Courier New"/>
          <w:noProof w:val="0"/>
        </w:rPr>
        <w:t>G.  The purchase ordered pursuant to subsection E of this section shall be made within ten days after the date the order becomes final unless before that time the corporation files with the court a notice of its intention to adopt articles of dissolution pursuant to sections 10</w:t>
      </w:r>
      <w:r w:rsidRPr="00FB69D3">
        <w:rPr>
          <w:rFonts w:ascii="Courier New" w:hAnsi="Courier New"/>
          <w:noProof w:val="0"/>
        </w:rPr>
        <w:noBreakHyphen/>
        <w:t>1402 and 10</w:t>
      </w:r>
      <w:r w:rsidRPr="00FB69D3">
        <w:rPr>
          <w:rFonts w:ascii="Courier New" w:hAnsi="Courier New"/>
          <w:noProof w:val="0"/>
        </w:rPr>
        <w:noBreakHyphen/>
        <w:t>1403, which articles shall be adopted and filed within fifty days thereafter.  On filing of the articles of dissolution, the corporation shall be dissolved in accordance with sections 10</w:t>
      </w:r>
      <w:r w:rsidRPr="00FB69D3">
        <w:rPr>
          <w:rFonts w:ascii="Courier New" w:hAnsi="Courier New"/>
          <w:noProof w:val="0"/>
        </w:rPr>
        <w:noBreakHyphen/>
        <w:t>1405, 10</w:t>
      </w:r>
      <w:r w:rsidRPr="00FB69D3">
        <w:rPr>
          <w:rFonts w:ascii="Courier New" w:hAnsi="Courier New"/>
          <w:noProof w:val="0"/>
        </w:rPr>
        <w:noBreakHyphen/>
        <w:t>1406 and 10</w:t>
      </w:r>
      <w:r w:rsidRPr="00FB69D3">
        <w:rPr>
          <w:rFonts w:ascii="Courier New" w:hAnsi="Courier New"/>
          <w:noProof w:val="0"/>
        </w:rPr>
        <w:noBreakHyphen/>
        <w:t>1407, and the order entered pursuant to subsection E of this section does not have any force or effect, except that the court may award the petitioning shareholder reasonable fees and expenses in accordance with subsection E of this section and the petitioner may continue to pursue any claims previously asserted on behalf of the corporation.</w:t>
      </w:r>
    </w:p>
    <w:p w14:paraId="5BF3F5E5" w14:textId="77777777" w:rsidR="00573059" w:rsidRPr="00FB69D3" w:rsidRDefault="00573059">
      <w:pPr>
        <w:pStyle w:val="P06-00"/>
        <w:rPr>
          <w:rFonts w:ascii="Courier New" w:hAnsi="Courier New"/>
          <w:noProof w:val="0"/>
        </w:rPr>
      </w:pPr>
      <w:r w:rsidRPr="00FB69D3">
        <w:rPr>
          <w:rFonts w:ascii="Courier New" w:hAnsi="Courier New"/>
          <w:noProof w:val="0"/>
        </w:rPr>
        <w:t>H.  Any payment by the corporation pursuant to an order under subsection C or E of this section, other than an award of fees and expenses pursuant to subsection E of this section, is subject to section 10</w:t>
      </w:r>
      <w:r w:rsidRPr="00FB69D3">
        <w:rPr>
          <w:rFonts w:ascii="Courier New" w:hAnsi="Courier New"/>
          <w:noProof w:val="0"/>
        </w:rPr>
        <w:noBreakHyphen/>
        <w:t xml:space="preserve">640. </w:t>
      </w:r>
      <w:r w:rsidR="00BA72DC" w:rsidRPr="00FB69D3">
        <w:rPr>
          <w:rFonts w:ascii="Courier New" w:hAnsi="Courier New"/>
          <w:vanish/>
        </w:rPr>
        <w:fldChar w:fldCharType="begin"/>
      </w:r>
      <w:r w:rsidR="00BA72DC" w:rsidRPr="00FB69D3">
        <w:rPr>
          <w:rFonts w:ascii="Courier New" w:hAnsi="Courier New"/>
          <w:vanish/>
        </w:rPr>
        <w:instrText xml:space="preserve"> COMMENTS END_STATUTE \* MERGEFORMAT </w:instrText>
      </w:r>
      <w:r w:rsidR="00BA72DC" w:rsidRPr="00FB69D3">
        <w:rPr>
          <w:rFonts w:ascii="Courier New" w:hAnsi="Courier New"/>
          <w:vanish/>
        </w:rPr>
        <w:fldChar w:fldCharType="separate"/>
      </w:r>
      <w:r w:rsidR="00BA72DC" w:rsidRPr="00FB69D3">
        <w:rPr>
          <w:rFonts w:ascii="Courier New" w:hAnsi="Courier New"/>
          <w:vanish/>
        </w:rPr>
        <w:t>END_STATUTE</w:t>
      </w:r>
      <w:r w:rsidR="00BA72DC" w:rsidRPr="00FB69D3">
        <w:rPr>
          <w:rFonts w:ascii="Courier New" w:hAnsi="Courier New"/>
          <w:vanish/>
        </w:rPr>
        <w:fldChar w:fldCharType="end"/>
      </w:r>
    </w:p>
    <w:sectPr w:rsidR="00573059" w:rsidRPr="00FB69D3">
      <w:headerReference w:type="default" r:id="rId6"/>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230EE" w14:textId="77777777" w:rsidR="00573059" w:rsidRDefault="00573059">
      <w:r>
        <w:separator/>
      </w:r>
    </w:p>
  </w:endnote>
  <w:endnote w:type="continuationSeparator" w:id="0">
    <w:p w14:paraId="0EACF665" w14:textId="77777777" w:rsidR="00573059" w:rsidRDefault="00573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D3C37" w14:textId="77777777" w:rsidR="00573059" w:rsidRDefault="00573059">
      <w:r>
        <w:separator/>
      </w:r>
    </w:p>
  </w:footnote>
  <w:footnote w:type="continuationSeparator" w:id="0">
    <w:p w14:paraId="212F5F8A" w14:textId="77777777" w:rsidR="00573059" w:rsidRDefault="00573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419C9" w14:textId="77777777" w:rsidR="00573059" w:rsidRDefault="00573059">
    <w:pPr>
      <w:pStyle w:val="Header"/>
    </w:pPr>
  </w:p>
  <w:p w14:paraId="5F1E1B45" w14:textId="77777777" w:rsidR="00573059" w:rsidRDefault="00573059">
    <w:pPr>
      <w:pStyle w:val="Header"/>
    </w:pPr>
  </w:p>
  <w:p w14:paraId="21090B72" w14:textId="77777777" w:rsidR="00573059" w:rsidRDefault="00573059">
    <w:pPr>
      <w:pStyle w:val="Header"/>
    </w:pPr>
  </w:p>
  <w:p w14:paraId="7308E509" w14:textId="77777777" w:rsidR="00573059" w:rsidRDefault="00573059">
    <w:pPr>
      <w:pStyle w:val="Header"/>
    </w:pPr>
  </w:p>
  <w:p w14:paraId="37477531" w14:textId="77777777" w:rsidR="00573059" w:rsidRDefault="005730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2DC"/>
    <w:rsid w:val="00573059"/>
    <w:rsid w:val="00BA72DC"/>
    <w:rsid w:val="00FB6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6F06DE5"/>
  <w15:chartTrackingRefBased/>
  <w15:docId w15:val="{BDD99DE3-C28C-4A7D-AEBC-FF54BB8D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998</Words>
  <Characters>4943</Characters>
  <Application>Microsoft Office Word</Application>
  <DocSecurity>0</DocSecurity>
  <Lines>83</Lines>
  <Paragraphs>11</Paragraphs>
  <ScaleCrop>false</ScaleCrop>
  <HeadingPairs>
    <vt:vector size="2" baseType="variant">
      <vt:variant>
        <vt:lpstr>Title</vt:lpstr>
      </vt:variant>
      <vt:variant>
        <vt:i4>1</vt:i4>
      </vt:variant>
    </vt:vector>
  </HeadingPairs>
  <TitlesOfParts>
    <vt:vector size="1" baseType="lpstr">
      <vt:lpstr>10-1434</vt:lpstr>
    </vt:vector>
  </TitlesOfParts>
  <Company>LCS</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10-1434; Election to purchase in lieu of dissolution</dc:title>
  <dc:subject>Election to purchase in lieu of dissolution</dc:subject>
  <dc:creator>Arizona Legislative Council</dc:creator>
  <cp:keywords/>
  <dc:description>10_x001e_1434</dc:description>
  <cp:lastModifiedBy>dbupdate</cp:lastModifiedBy>
  <cp:revision>2</cp:revision>
  <cp:lastPrinted>1999-03-22T18:35:00Z</cp:lastPrinted>
  <dcterms:created xsi:type="dcterms:W3CDTF">2025-09-19T21:51:00Z</dcterms:created>
  <dcterms:modified xsi:type="dcterms:W3CDTF">2025-09-19T21:51:00Z</dcterms:modified>
</cp:coreProperties>
</file>