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6506F" w14:textId="77777777" w:rsidR="00B728AC" w:rsidRPr="009B0AB6" w:rsidRDefault="002D7AD3">
      <w:pPr>
        <w:pStyle w:val="SEC06-17"/>
        <w:rPr>
          <w:rFonts w:ascii="Courier New" w:hAnsi="Courier New"/>
          <w:noProof w:val="0"/>
        </w:rPr>
      </w:pPr>
      <w:r w:rsidRPr="009B0AB6">
        <w:rPr>
          <w:rFonts w:ascii="Courier New" w:hAnsi="Courier New"/>
          <w:vanish/>
        </w:rPr>
        <w:fldChar w:fldCharType="begin"/>
      </w:r>
      <w:r w:rsidRPr="009B0AB6">
        <w:rPr>
          <w:rFonts w:ascii="Courier New" w:hAnsi="Courier New"/>
          <w:vanish/>
        </w:rPr>
        <w:instrText xml:space="preserve"> COMMENTS START_STATUTE \* MERGEFORMAT </w:instrText>
      </w:r>
      <w:r w:rsidRPr="009B0AB6">
        <w:rPr>
          <w:rFonts w:ascii="Courier New" w:hAnsi="Courier New"/>
          <w:vanish/>
        </w:rPr>
        <w:fldChar w:fldCharType="separate"/>
      </w:r>
      <w:r w:rsidRPr="009B0AB6">
        <w:rPr>
          <w:rFonts w:ascii="Courier New" w:hAnsi="Courier New"/>
          <w:vanish/>
        </w:rPr>
        <w:t>START_STATUTE</w:t>
      </w:r>
      <w:r w:rsidRPr="009B0AB6">
        <w:rPr>
          <w:rFonts w:ascii="Courier New" w:hAnsi="Courier New"/>
          <w:vanish/>
        </w:rPr>
        <w:fldChar w:fldCharType="end"/>
      </w:r>
      <w:r w:rsidR="00B728AC" w:rsidRPr="009B0AB6">
        <w:rPr>
          <w:rStyle w:val="SNUM"/>
          <w:rFonts w:ascii="Courier New" w:hAnsi="Courier New"/>
          <w:noProof w:val="0"/>
        </w:rPr>
        <w:t>10-723</w:t>
      </w:r>
      <w:r w:rsidR="00B728AC" w:rsidRPr="009B0AB6">
        <w:rPr>
          <w:rFonts w:ascii="Courier New" w:hAnsi="Courier New"/>
          <w:noProof w:val="0"/>
        </w:rPr>
        <w:t>.  </w:t>
      </w:r>
      <w:r w:rsidR="00B728AC" w:rsidRPr="009B0AB6">
        <w:rPr>
          <w:rStyle w:val="SECHEAD"/>
          <w:rFonts w:ascii="Courier New" w:hAnsi="Courier New"/>
          <w:noProof w:val="0"/>
        </w:rPr>
        <w:t>Shares held by nominees</w:t>
      </w:r>
    </w:p>
    <w:p w14:paraId="3F48A796" w14:textId="77777777" w:rsidR="00B728AC" w:rsidRPr="009B0AB6" w:rsidRDefault="00B728AC">
      <w:pPr>
        <w:pStyle w:val="P06-00"/>
        <w:rPr>
          <w:rFonts w:ascii="Courier New" w:hAnsi="Courier New"/>
          <w:noProof w:val="0"/>
        </w:rPr>
      </w:pPr>
      <w:r w:rsidRPr="009B0AB6">
        <w:rPr>
          <w:rFonts w:ascii="Courier New" w:hAnsi="Courier New"/>
          <w:noProof w:val="0"/>
        </w:rPr>
        <w:t>A.  A corporation may establish a procedure by which the beneficial owner of shares that are registered in the name of a nominee is recognized by the corporation as the shareholder.  The extent of this recognition may be determined in the procedure.</w:t>
      </w:r>
    </w:p>
    <w:p w14:paraId="61520998" w14:textId="77777777" w:rsidR="00B728AC" w:rsidRPr="009B0AB6" w:rsidRDefault="00B728AC">
      <w:pPr>
        <w:pStyle w:val="P06-00"/>
        <w:rPr>
          <w:rFonts w:ascii="Courier New" w:hAnsi="Courier New"/>
          <w:noProof w:val="0"/>
        </w:rPr>
      </w:pPr>
      <w:r w:rsidRPr="009B0AB6">
        <w:rPr>
          <w:rFonts w:ascii="Courier New" w:hAnsi="Courier New"/>
          <w:noProof w:val="0"/>
        </w:rPr>
        <w:t>B.  The procedure may set forth:</w:t>
      </w:r>
    </w:p>
    <w:p w14:paraId="2346FFD6" w14:textId="77777777" w:rsidR="00B728AC" w:rsidRPr="009B0AB6" w:rsidRDefault="00B728AC">
      <w:pPr>
        <w:pStyle w:val="P06-00"/>
        <w:rPr>
          <w:rFonts w:ascii="Courier New" w:hAnsi="Courier New"/>
          <w:noProof w:val="0"/>
        </w:rPr>
      </w:pPr>
      <w:r w:rsidRPr="009B0AB6">
        <w:rPr>
          <w:rFonts w:ascii="Courier New" w:hAnsi="Courier New"/>
          <w:noProof w:val="0"/>
        </w:rPr>
        <w:t>1.  The types of nominees to which it applies.</w:t>
      </w:r>
    </w:p>
    <w:p w14:paraId="75D172A1" w14:textId="77777777" w:rsidR="00B728AC" w:rsidRPr="009B0AB6" w:rsidRDefault="00B728AC">
      <w:pPr>
        <w:pStyle w:val="P06-00"/>
        <w:rPr>
          <w:rFonts w:ascii="Courier New" w:hAnsi="Courier New"/>
          <w:noProof w:val="0"/>
        </w:rPr>
      </w:pPr>
      <w:r w:rsidRPr="009B0AB6">
        <w:rPr>
          <w:rFonts w:ascii="Courier New" w:hAnsi="Courier New"/>
          <w:noProof w:val="0"/>
        </w:rPr>
        <w:t>2.  The rights or privileges that the corporation recognizes in a beneficial owner.</w:t>
      </w:r>
    </w:p>
    <w:p w14:paraId="7F278C09" w14:textId="77777777" w:rsidR="00B728AC" w:rsidRPr="009B0AB6" w:rsidRDefault="00B728AC">
      <w:pPr>
        <w:pStyle w:val="P06-00"/>
        <w:rPr>
          <w:rFonts w:ascii="Courier New" w:hAnsi="Courier New"/>
          <w:noProof w:val="0"/>
        </w:rPr>
      </w:pPr>
      <w:r w:rsidRPr="009B0AB6">
        <w:rPr>
          <w:rFonts w:ascii="Courier New" w:hAnsi="Courier New"/>
          <w:noProof w:val="0"/>
        </w:rPr>
        <w:t>3.  The manner in which the procedure is selected by the nominee.</w:t>
      </w:r>
    </w:p>
    <w:p w14:paraId="2B3437B9" w14:textId="77777777" w:rsidR="00B728AC" w:rsidRPr="009B0AB6" w:rsidRDefault="00B728AC">
      <w:pPr>
        <w:pStyle w:val="P06-00"/>
        <w:rPr>
          <w:rFonts w:ascii="Courier New" w:hAnsi="Courier New"/>
          <w:noProof w:val="0"/>
        </w:rPr>
      </w:pPr>
      <w:r w:rsidRPr="009B0AB6">
        <w:rPr>
          <w:rFonts w:ascii="Courier New" w:hAnsi="Courier New"/>
          <w:noProof w:val="0"/>
        </w:rPr>
        <w:t>4.  The information that must be provided when the procedure is selected.</w:t>
      </w:r>
    </w:p>
    <w:p w14:paraId="0D4A70D4" w14:textId="77777777" w:rsidR="00B728AC" w:rsidRPr="009B0AB6" w:rsidRDefault="00B728AC">
      <w:pPr>
        <w:pStyle w:val="P06-00"/>
        <w:rPr>
          <w:rFonts w:ascii="Courier New" w:hAnsi="Courier New"/>
          <w:noProof w:val="0"/>
        </w:rPr>
      </w:pPr>
      <w:r w:rsidRPr="009B0AB6">
        <w:rPr>
          <w:rFonts w:ascii="Courier New" w:hAnsi="Courier New"/>
          <w:noProof w:val="0"/>
        </w:rPr>
        <w:t>5.  The period for which selection of the procedure is effective.</w:t>
      </w:r>
    </w:p>
    <w:p w14:paraId="7BD72677" w14:textId="77777777" w:rsidR="00B728AC" w:rsidRPr="009B0AB6" w:rsidRDefault="00B728AC">
      <w:pPr>
        <w:pStyle w:val="P06-00"/>
        <w:rPr>
          <w:rFonts w:ascii="Courier New" w:hAnsi="Courier New"/>
          <w:noProof w:val="0"/>
        </w:rPr>
      </w:pPr>
      <w:r w:rsidRPr="009B0AB6">
        <w:rPr>
          <w:rFonts w:ascii="Courier New" w:hAnsi="Courier New"/>
          <w:noProof w:val="0"/>
        </w:rPr>
        <w:t xml:space="preserve">6.  Other aspects of the rights and duties created. </w:t>
      </w:r>
      <w:r w:rsidR="002D7AD3" w:rsidRPr="009B0AB6">
        <w:rPr>
          <w:rFonts w:ascii="Courier New" w:hAnsi="Courier New"/>
          <w:vanish/>
        </w:rPr>
        <w:fldChar w:fldCharType="begin"/>
      </w:r>
      <w:r w:rsidR="002D7AD3" w:rsidRPr="009B0AB6">
        <w:rPr>
          <w:rFonts w:ascii="Courier New" w:hAnsi="Courier New"/>
          <w:vanish/>
        </w:rPr>
        <w:instrText xml:space="preserve"> COMMENTS END_STATUTE \* MERGEFORMAT </w:instrText>
      </w:r>
      <w:r w:rsidR="002D7AD3" w:rsidRPr="009B0AB6">
        <w:rPr>
          <w:rFonts w:ascii="Courier New" w:hAnsi="Courier New"/>
          <w:vanish/>
        </w:rPr>
        <w:fldChar w:fldCharType="separate"/>
      </w:r>
      <w:r w:rsidR="002D7AD3" w:rsidRPr="009B0AB6">
        <w:rPr>
          <w:rFonts w:ascii="Courier New" w:hAnsi="Courier New"/>
          <w:vanish/>
        </w:rPr>
        <w:t>END_STATUTE</w:t>
      </w:r>
      <w:r w:rsidR="002D7AD3" w:rsidRPr="009B0AB6">
        <w:rPr>
          <w:rFonts w:ascii="Courier New" w:hAnsi="Courier New"/>
          <w:vanish/>
        </w:rPr>
        <w:fldChar w:fldCharType="end"/>
      </w:r>
    </w:p>
    <w:sectPr w:rsidR="00B728AC" w:rsidRPr="009B0A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5FB1F" w14:textId="77777777" w:rsidR="00B728AC" w:rsidRDefault="00B728AC">
      <w:r>
        <w:separator/>
      </w:r>
    </w:p>
  </w:endnote>
  <w:endnote w:type="continuationSeparator" w:id="0">
    <w:p w14:paraId="396D0821" w14:textId="77777777" w:rsidR="00B728AC" w:rsidRDefault="00B7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A3D9" w14:textId="77777777" w:rsidR="00B728AC" w:rsidRDefault="00B72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8025" w14:textId="77777777" w:rsidR="00B728AC" w:rsidRDefault="00B728A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5B84A" w14:textId="77777777" w:rsidR="00B728AC" w:rsidRDefault="00B728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9EF1" w14:textId="77777777" w:rsidR="00B728AC" w:rsidRDefault="00B728AC">
      <w:r>
        <w:separator/>
      </w:r>
    </w:p>
  </w:footnote>
  <w:footnote w:type="continuationSeparator" w:id="0">
    <w:p w14:paraId="47D3E075" w14:textId="77777777" w:rsidR="00B728AC" w:rsidRDefault="00B7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8C1A" w14:textId="77777777" w:rsidR="00B728AC" w:rsidRDefault="00B72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FA51" w14:textId="77777777" w:rsidR="00B728AC" w:rsidRDefault="00B728AC">
    <w:pPr>
      <w:pStyle w:val="Header"/>
    </w:pPr>
  </w:p>
  <w:p w14:paraId="58A0D4F5" w14:textId="77777777" w:rsidR="00B728AC" w:rsidRDefault="00B728AC">
    <w:pPr>
      <w:pStyle w:val="Header"/>
    </w:pPr>
  </w:p>
  <w:p w14:paraId="2D16AB8C" w14:textId="77777777" w:rsidR="00B728AC" w:rsidRDefault="00B728AC">
    <w:pPr>
      <w:pStyle w:val="Header"/>
    </w:pPr>
  </w:p>
  <w:p w14:paraId="59BFECF4" w14:textId="77777777" w:rsidR="00B728AC" w:rsidRDefault="00B728AC">
    <w:pPr>
      <w:pStyle w:val="Header"/>
    </w:pPr>
  </w:p>
  <w:p w14:paraId="32F23757" w14:textId="77777777" w:rsidR="00B728AC" w:rsidRDefault="00B72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09D03" w14:textId="77777777" w:rsidR="00B728AC" w:rsidRDefault="00B728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D3"/>
    <w:rsid w:val="002D7AD3"/>
    <w:rsid w:val="009B0AB6"/>
    <w:rsid w:val="00B7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D1D1E0"/>
  <w15:chartTrackingRefBased/>
  <w15:docId w15:val="{A4FAD9CA-06C5-495D-9B02-C8E93048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139</Words>
  <Characters>673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10-723</vt:lpstr>
    </vt:vector>
  </TitlesOfParts>
  <Company>LCS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10-723; Shares held by nominees</dc:title>
  <dc:subject>Shares held by nominees</dc:subject>
  <dc:creator>Arizona Legislative Council</dc:creator>
  <cp:keywords/>
  <dc:description>10_x001e_723</dc:description>
  <cp:lastModifiedBy>dbupdate</cp:lastModifiedBy>
  <cp:revision>2</cp:revision>
  <cp:lastPrinted>1999-03-22T18:35:00Z</cp:lastPrinted>
  <dcterms:created xsi:type="dcterms:W3CDTF">2025-09-19T21:39:00Z</dcterms:created>
  <dcterms:modified xsi:type="dcterms:W3CDTF">2025-09-19T21:39:00Z</dcterms:modified>
</cp:coreProperties>
</file>