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07C7C" w14:textId="77777777" w:rsidR="00A7380D" w:rsidRPr="003074DE" w:rsidRDefault="00E209C4">
      <w:pPr>
        <w:pStyle w:val="SEC06-17"/>
        <w:rPr>
          <w:rFonts w:ascii="Courier New" w:hAnsi="Courier New"/>
          <w:noProof w:val="0"/>
        </w:rPr>
      </w:pPr>
      <w:r w:rsidRPr="003074DE">
        <w:rPr>
          <w:rFonts w:ascii="Courier New" w:hAnsi="Courier New"/>
          <w:vanish/>
        </w:rPr>
        <w:fldChar w:fldCharType="begin"/>
      </w:r>
      <w:r w:rsidRPr="003074DE">
        <w:rPr>
          <w:rFonts w:ascii="Courier New" w:hAnsi="Courier New"/>
          <w:vanish/>
        </w:rPr>
        <w:instrText xml:space="preserve"> COMMENTS START_STATUTE \* MERGEFORMAT </w:instrText>
      </w:r>
      <w:r w:rsidRPr="003074DE">
        <w:rPr>
          <w:rFonts w:ascii="Courier New" w:hAnsi="Courier New"/>
          <w:vanish/>
        </w:rPr>
        <w:fldChar w:fldCharType="separate"/>
      </w:r>
      <w:r w:rsidRPr="003074DE">
        <w:rPr>
          <w:rFonts w:ascii="Courier New" w:hAnsi="Courier New"/>
          <w:vanish/>
        </w:rPr>
        <w:t>START_STATUTE</w:t>
      </w:r>
      <w:r w:rsidRPr="003074DE">
        <w:rPr>
          <w:rFonts w:ascii="Courier New" w:hAnsi="Courier New"/>
          <w:vanish/>
        </w:rPr>
        <w:fldChar w:fldCharType="end"/>
      </w:r>
      <w:r w:rsidR="00A7380D" w:rsidRPr="003074DE">
        <w:rPr>
          <w:rStyle w:val="SNUM"/>
          <w:rFonts w:ascii="Courier New" w:hAnsi="Courier New"/>
          <w:noProof w:val="0"/>
        </w:rPr>
        <w:t>10-601</w:t>
      </w:r>
      <w:r w:rsidR="00A7380D" w:rsidRPr="003074DE">
        <w:rPr>
          <w:rFonts w:ascii="Courier New" w:hAnsi="Courier New"/>
          <w:noProof w:val="0"/>
        </w:rPr>
        <w:t>.  </w:t>
      </w:r>
      <w:r w:rsidR="00A7380D" w:rsidRPr="003074DE">
        <w:rPr>
          <w:rStyle w:val="SECHEAD"/>
          <w:rFonts w:ascii="Courier New" w:hAnsi="Courier New"/>
          <w:noProof w:val="0"/>
        </w:rPr>
        <w:t>Authorized shares</w:t>
      </w:r>
    </w:p>
    <w:p w14:paraId="5D04751D" w14:textId="77777777" w:rsidR="00A7380D" w:rsidRPr="003074DE" w:rsidRDefault="00A7380D">
      <w:pPr>
        <w:pStyle w:val="P06-00"/>
        <w:rPr>
          <w:rFonts w:ascii="Courier New" w:hAnsi="Courier New"/>
          <w:noProof w:val="0"/>
        </w:rPr>
      </w:pPr>
      <w:r w:rsidRPr="003074DE">
        <w:rPr>
          <w:rFonts w:ascii="Courier New" w:hAnsi="Courier New"/>
          <w:noProof w:val="0"/>
        </w:rPr>
        <w:t>A.  The articles of incorporation shall prescribe the classes of shares and the number of shares of each class that the corporation is authorized to issue.  If more than one class of shares is authorized, the articles of incorporation shall prescribe a distinguishing designation for each class, and before the issuance of shares of a class, the preferences, limitations and relative rights of that class shall be described in the articles of incorporation.  All shares of a class shall have preferences, limitations and relative rights identical to those other shares of the same class except to the extent otherwise permitted by section 10</w:t>
      </w:r>
      <w:r w:rsidRPr="003074DE">
        <w:rPr>
          <w:rFonts w:ascii="Courier New" w:hAnsi="Courier New"/>
          <w:noProof w:val="0"/>
        </w:rPr>
        <w:noBreakHyphen/>
        <w:t>602.</w:t>
      </w:r>
    </w:p>
    <w:p w14:paraId="0F0DD219" w14:textId="77777777" w:rsidR="00A7380D" w:rsidRPr="003074DE" w:rsidRDefault="00A7380D">
      <w:pPr>
        <w:pStyle w:val="P06-00"/>
        <w:rPr>
          <w:rFonts w:ascii="Courier New" w:hAnsi="Courier New"/>
          <w:noProof w:val="0"/>
        </w:rPr>
      </w:pPr>
      <w:r w:rsidRPr="003074DE">
        <w:rPr>
          <w:rFonts w:ascii="Courier New" w:hAnsi="Courier New"/>
          <w:noProof w:val="0"/>
        </w:rPr>
        <w:t>B.  The articles of incorporation shall authorize both of the following:</w:t>
      </w:r>
    </w:p>
    <w:p w14:paraId="2041C687" w14:textId="77777777" w:rsidR="00A7380D" w:rsidRPr="003074DE" w:rsidRDefault="00A7380D">
      <w:pPr>
        <w:pStyle w:val="P06-00"/>
        <w:rPr>
          <w:rFonts w:ascii="Courier New" w:hAnsi="Courier New"/>
          <w:noProof w:val="0"/>
        </w:rPr>
      </w:pPr>
      <w:r w:rsidRPr="003074DE">
        <w:rPr>
          <w:rFonts w:ascii="Courier New" w:hAnsi="Courier New"/>
          <w:noProof w:val="0"/>
        </w:rPr>
        <w:t>1.  One or more classes of shares that together have unlimited voting rights.</w:t>
      </w:r>
    </w:p>
    <w:p w14:paraId="1669DA6C" w14:textId="77777777" w:rsidR="00A7380D" w:rsidRPr="003074DE" w:rsidRDefault="00A7380D">
      <w:pPr>
        <w:pStyle w:val="P06-00"/>
        <w:rPr>
          <w:rFonts w:ascii="Courier New" w:hAnsi="Courier New"/>
          <w:noProof w:val="0"/>
        </w:rPr>
      </w:pPr>
      <w:r w:rsidRPr="003074DE">
        <w:rPr>
          <w:rFonts w:ascii="Courier New" w:hAnsi="Courier New"/>
          <w:noProof w:val="0"/>
        </w:rPr>
        <w:t>2.  One or more classes of shares, which may be the same class or classes as those with voting rights, that together are entitled to receive the net assets of the corporation on dissolution.</w:t>
      </w:r>
    </w:p>
    <w:p w14:paraId="75ED2F9B" w14:textId="77777777" w:rsidR="00A7380D" w:rsidRPr="003074DE" w:rsidRDefault="00A7380D">
      <w:pPr>
        <w:pStyle w:val="P06-00"/>
        <w:rPr>
          <w:rFonts w:ascii="Courier New" w:hAnsi="Courier New"/>
          <w:noProof w:val="0"/>
        </w:rPr>
      </w:pPr>
      <w:r w:rsidRPr="003074DE">
        <w:rPr>
          <w:rFonts w:ascii="Courier New" w:hAnsi="Courier New"/>
          <w:noProof w:val="0"/>
        </w:rPr>
        <w:t>C.  The articles of incorporation may authorize one or more classes of shares that:</w:t>
      </w:r>
    </w:p>
    <w:p w14:paraId="27484D5D" w14:textId="77777777" w:rsidR="00A7380D" w:rsidRPr="003074DE" w:rsidRDefault="00A7380D">
      <w:pPr>
        <w:pStyle w:val="P06-00"/>
        <w:rPr>
          <w:rFonts w:ascii="Courier New" w:hAnsi="Courier New"/>
          <w:noProof w:val="0"/>
        </w:rPr>
      </w:pPr>
      <w:r w:rsidRPr="003074DE">
        <w:rPr>
          <w:rFonts w:ascii="Courier New" w:hAnsi="Courier New"/>
          <w:noProof w:val="0"/>
        </w:rPr>
        <w:t>1.  Have special, conditional or limited voting rights or no right to vote, except to the extent prohibited by chapters 1 through 17 of this title.</w:t>
      </w:r>
    </w:p>
    <w:p w14:paraId="1BCCAC99" w14:textId="77777777" w:rsidR="00A7380D" w:rsidRPr="003074DE" w:rsidRDefault="00A7380D">
      <w:pPr>
        <w:pStyle w:val="P06-00"/>
        <w:rPr>
          <w:rFonts w:ascii="Courier New" w:hAnsi="Courier New"/>
          <w:noProof w:val="0"/>
        </w:rPr>
      </w:pPr>
      <w:r w:rsidRPr="003074DE">
        <w:rPr>
          <w:rFonts w:ascii="Courier New" w:hAnsi="Courier New"/>
          <w:noProof w:val="0"/>
        </w:rPr>
        <w:t>2.  Are redeemable or convertible as specified in the articles of incorporation either:</w:t>
      </w:r>
    </w:p>
    <w:p w14:paraId="16062BD2" w14:textId="77777777" w:rsidR="00A7380D" w:rsidRPr="003074DE" w:rsidRDefault="00A7380D">
      <w:pPr>
        <w:pStyle w:val="P06-00"/>
        <w:rPr>
          <w:rFonts w:ascii="Courier New" w:hAnsi="Courier New"/>
          <w:noProof w:val="0"/>
        </w:rPr>
      </w:pPr>
      <w:r w:rsidRPr="003074DE">
        <w:rPr>
          <w:rFonts w:ascii="Courier New" w:hAnsi="Courier New"/>
          <w:noProof w:val="0"/>
        </w:rPr>
        <w:t>(a)  At the option of the corporation, the shareholder or another person or on the occurrence of a designated event.</w:t>
      </w:r>
    </w:p>
    <w:p w14:paraId="05CBE0A6" w14:textId="77777777" w:rsidR="00A7380D" w:rsidRPr="003074DE" w:rsidRDefault="00A7380D">
      <w:pPr>
        <w:pStyle w:val="P06-00"/>
        <w:rPr>
          <w:rFonts w:ascii="Courier New" w:hAnsi="Courier New"/>
          <w:noProof w:val="0"/>
        </w:rPr>
      </w:pPr>
      <w:r w:rsidRPr="003074DE">
        <w:rPr>
          <w:rFonts w:ascii="Courier New" w:hAnsi="Courier New"/>
          <w:noProof w:val="0"/>
        </w:rPr>
        <w:t>(b)  For cash, indebtedness, securities or other property.</w:t>
      </w:r>
    </w:p>
    <w:p w14:paraId="7975ED1C" w14:textId="77777777" w:rsidR="00A7380D" w:rsidRPr="003074DE" w:rsidRDefault="00A7380D">
      <w:pPr>
        <w:pStyle w:val="P06-00"/>
        <w:rPr>
          <w:rFonts w:ascii="Courier New" w:hAnsi="Courier New"/>
          <w:noProof w:val="0"/>
        </w:rPr>
      </w:pPr>
      <w:r w:rsidRPr="003074DE">
        <w:rPr>
          <w:rFonts w:ascii="Courier New" w:hAnsi="Courier New"/>
          <w:noProof w:val="0"/>
        </w:rPr>
        <w:t>(c)  In a designated amount or in an amount determined in accordance with a designated formula or by reference to extrinsic data or events.</w:t>
      </w:r>
    </w:p>
    <w:p w14:paraId="3C163CD7" w14:textId="77777777" w:rsidR="00A7380D" w:rsidRPr="003074DE" w:rsidRDefault="00A7380D">
      <w:pPr>
        <w:pStyle w:val="P06-00"/>
        <w:rPr>
          <w:rFonts w:ascii="Courier New" w:hAnsi="Courier New"/>
          <w:noProof w:val="0"/>
        </w:rPr>
      </w:pPr>
      <w:r w:rsidRPr="003074DE">
        <w:rPr>
          <w:rFonts w:ascii="Courier New" w:hAnsi="Courier New"/>
          <w:noProof w:val="0"/>
        </w:rPr>
        <w:t>3.  Entitle the holders to distributions calculated in any manner, including dividends that may be cumulative, noncumulative or partially cumulative.</w:t>
      </w:r>
    </w:p>
    <w:p w14:paraId="3C28CCB6" w14:textId="77777777" w:rsidR="00A7380D" w:rsidRPr="003074DE" w:rsidRDefault="00A7380D">
      <w:pPr>
        <w:pStyle w:val="P06-00"/>
        <w:rPr>
          <w:rFonts w:ascii="Courier New" w:hAnsi="Courier New"/>
          <w:noProof w:val="0"/>
        </w:rPr>
      </w:pPr>
      <w:r w:rsidRPr="003074DE">
        <w:rPr>
          <w:rFonts w:ascii="Courier New" w:hAnsi="Courier New"/>
          <w:noProof w:val="0"/>
        </w:rPr>
        <w:t>4.  Have preference over any other class of shares with respect to distributions, including dividends and distributions on the dissolution of the corporation.</w:t>
      </w:r>
    </w:p>
    <w:p w14:paraId="04423C56" w14:textId="77777777" w:rsidR="00A7380D" w:rsidRPr="003074DE" w:rsidRDefault="00A7380D">
      <w:pPr>
        <w:pStyle w:val="P06-00"/>
        <w:rPr>
          <w:rFonts w:ascii="Courier New" w:hAnsi="Courier New"/>
          <w:noProof w:val="0"/>
        </w:rPr>
      </w:pPr>
      <w:r w:rsidRPr="003074DE">
        <w:rPr>
          <w:rFonts w:ascii="Courier New" w:hAnsi="Courier New"/>
          <w:noProof w:val="0"/>
        </w:rPr>
        <w:t>D.  The description of the designations, preferences, limitations and relative rights of share classes in subsection C of this section is not exhaustive.</w:t>
      </w:r>
      <w:r w:rsidR="00E209C4" w:rsidRPr="003074DE">
        <w:rPr>
          <w:rFonts w:ascii="Courier New" w:hAnsi="Courier New"/>
          <w:vanish/>
        </w:rPr>
        <w:t xml:space="preserve"> </w:t>
      </w:r>
      <w:r w:rsidR="00E209C4" w:rsidRPr="003074DE">
        <w:rPr>
          <w:rFonts w:ascii="Courier New" w:hAnsi="Courier New"/>
          <w:vanish/>
        </w:rPr>
        <w:fldChar w:fldCharType="begin"/>
      </w:r>
      <w:r w:rsidR="00E209C4" w:rsidRPr="003074DE">
        <w:rPr>
          <w:rFonts w:ascii="Courier New" w:hAnsi="Courier New"/>
          <w:vanish/>
        </w:rPr>
        <w:instrText xml:space="preserve"> COMMENTS END_STATUTE \* MERGEFORMAT </w:instrText>
      </w:r>
      <w:r w:rsidR="00E209C4" w:rsidRPr="003074DE">
        <w:rPr>
          <w:rFonts w:ascii="Courier New" w:hAnsi="Courier New"/>
          <w:vanish/>
        </w:rPr>
        <w:fldChar w:fldCharType="separate"/>
      </w:r>
      <w:r w:rsidR="00E209C4" w:rsidRPr="003074DE">
        <w:rPr>
          <w:rFonts w:ascii="Courier New" w:hAnsi="Courier New"/>
          <w:vanish/>
        </w:rPr>
        <w:t>END_STATUTE</w:t>
      </w:r>
      <w:r w:rsidR="00E209C4" w:rsidRPr="003074DE">
        <w:rPr>
          <w:rFonts w:ascii="Courier New" w:hAnsi="Courier New"/>
          <w:vanish/>
        </w:rPr>
        <w:fldChar w:fldCharType="end"/>
      </w:r>
    </w:p>
    <w:sectPr w:rsidR="00A7380D" w:rsidRPr="003074D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78523" w14:textId="77777777" w:rsidR="00A7380D" w:rsidRDefault="00A7380D">
      <w:r>
        <w:separator/>
      </w:r>
    </w:p>
  </w:endnote>
  <w:endnote w:type="continuationSeparator" w:id="0">
    <w:p w14:paraId="5FEFC2DB" w14:textId="77777777" w:rsidR="00A7380D" w:rsidRDefault="00A7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1A17" w14:textId="77777777" w:rsidR="00A7380D" w:rsidRDefault="00A73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A4319" w14:textId="77777777" w:rsidR="00A7380D" w:rsidRDefault="00A7380D">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07C8" w14:textId="77777777" w:rsidR="00A7380D" w:rsidRDefault="00A73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15707" w14:textId="77777777" w:rsidR="00A7380D" w:rsidRDefault="00A7380D">
      <w:r>
        <w:separator/>
      </w:r>
    </w:p>
  </w:footnote>
  <w:footnote w:type="continuationSeparator" w:id="0">
    <w:p w14:paraId="21BC608D" w14:textId="77777777" w:rsidR="00A7380D" w:rsidRDefault="00A73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91FD" w14:textId="77777777" w:rsidR="00A7380D" w:rsidRDefault="00A73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FEF2" w14:textId="77777777" w:rsidR="00A7380D" w:rsidRDefault="00A7380D">
    <w:pPr>
      <w:pStyle w:val="Header"/>
    </w:pPr>
  </w:p>
  <w:p w14:paraId="46C94B67" w14:textId="77777777" w:rsidR="00A7380D" w:rsidRDefault="00A7380D">
    <w:pPr>
      <w:pStyle w:val="Header"/>
    </w:pPr>
  </w:p>
  <w:p w14:paraId="335E7ED1" w14:textId="77777777" w:rsidR="00A7380D" w:rsidRDefault="00A7380D">
    <w:pPr>
      <w:pStyle w:val="Header"/>
    </w:pPr>
  </w:p>
  <w:p w14:paraId="4B33EDF1" w14:textId="77777777" w:rsidR="00A7380D" w:rsidRDefault="00A7380D">
    <w:pPr>
      <w:pStyle w:val="Header"/>
    </w:pPr>
  </w:p>
  <w:p w14:paraId="223C2479" w14:textId="77777777" w:rsidR="00A7380D" w:rsidRDefault="00A738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B5B9B" w14:textId="77777777" w:rsidR="00A7380D" w:rsidRDefault="00A738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9C4"/>
    <w:rsid w:val="003074DE"/>
    <w:rsid w:val="00A7380D"/>
    <w:rsid w:val="00E2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E5D719"/>
  <w15:chartTrackingRefBased/>
  <w15:docId w15:val="{4D248543-EADF-406C-B9C2-A8760678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354</Words>
  <Characters>1868</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10-601</vt:lpstr>
    </vt:vector>
  </TitlesOfParts>
  <Company>LCS</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10-601; Authorized shares</dc:title>
  <dc:subject>Authorized shares</dc:subject>
  <dc:creator>Arizona Legislative Council</dc:creator>
  <cp:keywords/>
  <dc:description>10_x001e_601</dc:description>
  <cp:lastModifiedBy>dbupdate</cp:lastModifiedBy>
  <cp:revision>2</cp:revision>
  <cp:lastPrinted>1999-03-22T18:35:00Z</cp:lastPrinted>
  <dcterms:created xsi:type="dcterms:W3CDTF">2025-09-19T21:35:00Z</dcterms:created>
  <dcterms:modified xsi:type="dcterms:W3CDTF">2025-09-19T21:35:00Z</dcterms:modified>
</cp:coreProperties>
</file>